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720" w:rsidRPr="00CD7720" w:rsidRDefault="00CD7720" w:rsidP="00CD7720">
      <w:pPr>
        <w:wordWrap/>
        <w:spacing w:line="320" w:lineRule="exact"/>
        <w:rPr>
          <w:rFonts w:ascii="Arial" w:hAnsi="Arial" w:cs="Arial"/>
          <w:b/>
          <w:snapToGrid w:val="0"/>
          <w:sz w:val="24"/>
        </w:rPr>
      </w:pPr>
      <w:bookmarkStart w:id="0" w:name="OLE_LINK1"/>
      <w:bookmarkStart w:id="1" w:name="OLE_LINK2"/>
      <w:r w:rsidRPr="00CD7720">
        <w:rPr>
          <w:rFonts w:ascii="Arial" w:hAnsi="Arial" w:cs="Arial"/>
          <w:b/>
          <w:snapToGrid w:val="0"/>
          <w:sz w:val="24"/>
        </w:rPr>
        <w:t>3GPP TSG RAN WG1 Meeting #</w:t>
      </w:r>
      <w:r w:rsidR="00243F48">
        <w:rPr>
          <w:rFonts w:ascii="Arial" w:hAnsi="Arial" w:cs="Arial" w:hint="eastAsia"/>
          <w:b/>
          <w:snapToGrid w:val="0"/>
          <w:sz w:val="24"/>
        </w:rPr>
        <w:t>7</w:t>
      </w:r>
      <w:r w:rsidR="004F183D">
        <w:rPr>
          <w:rFonts w:ascii="Arial" w:hAnsi="Arial" w:cs="Arial" w:hint="eastAsia"/>
          <w:b/>
          <w:snapToGrid w:val="0"/>
          <w:sz w:val="24"/>
        </w:rPr>
        <w:t>8bis</w:t>
      </w:r>
      <w:r w:rsidR="00810D1E">
        <w:rPr>
          <w:rFonts w:ascii="Arial" w:hAnsi="Arial" w:cs="Arial" w:hint="eastAsia"/>
          <w:b/>
          <w:snapToGrid w:val="0"/>
          <w:sz w:val="24"/>
        </w:rPr>
        <w:t xml:space="preserve">  </w:t>
      </w:r>
      <w:r w:rsidRPr="00CD7720">
        <w:rPr>
          <w:rFonts w:ascii="Arial" w:hAnsi="Arial" w:cs="Arial"/>
          <w:b/>
          <w:snapToGrid w:val="0"/>
          <w:sz w:val="24"/>
        </w:rPr>
        <w:t xml:space="preserve">                            </w:t>
      </w:r>
      <w:r w:rsidR="00C90FE1">
        <w:rPr>
          <w:rFonts w:ascii="Arial" w:hAnsi="Arial" w:cs="Arial"/>
          <w:b/>
          <w:snapToGrid w:val="0"/>
          <w:sz w:val="24"/>
        </w:rPr>
        <w:t xml:space="preserve">                   </w:t>
      </w:r>
      <w:r w:rsidR="00C90FE1">
        <w:rPr>
          <w:rFonts w:ascii="Arial" w:hAnsi="Arial" w:cs="Arial" w:hint="eastAsia"/>
          <w:b/>
          <w:snapToGrid w:val="0"/>
          <w:sz w:val="24"/>
        </w:rPr>
        <w:t xml:space="preserve"> </w:t>
      </w:r>
      <w:r w:rsidR="00637728">
        <w:rPr>
          <w:rFonts w:ascii="Arial" w:hAnsi="Arial" w:cs="Arial" w:hint="eastAsia"/>
          <w:b/>
          <w:snapToGrid w:val="0"/>
          <w:sz w:val="24"/>
        </w:rPr>
        <w:tab/>
      </w:r>
      <w:r w:rsidR="001333C2" w:rsidRPr="001333C2">
        <w:rPr>
          <w:rFonts w:ascii="Arial" w:hAnsi="Arial" w:cs="Arial"/>
          <w:b/>
          <w:snapToGrid w:val="0"/>
          <w:sz w:val="24"/>
        </w:rPr>
        <w:t>R1-</w:t>
      </w:r>
      <w:r w:rsidR="00366212">
        <w:rPr>
          <w:rFonts w:ascii="Arial" w:hAnsi="Arial" w:cs="Arial" w:hint="eastAsia"/>
          <w:b/>
          <w:snapToGrid w:val="0"/>
          <w:sz w:val="24"/>
        </w:rPr>
        <w:t>1</w:t>
      </w:r>
      <w:r w:rsidR="004F183D">
        <w:rPr>
          <w:rFonts w:ascii="Arial" w:hAnsi="Arial" w:cs="Arial" w:hint="eastAsia"/>
          <w:b/>
          <w:snapToGrid w:val="0"/>
          <w:sz w:val="24"/>
        </w:rPr>
        <w:t>4</w:t>
      </w:r>
      <w:r w:rsidR="00C166AF">
        <w:rPr>
          <w:rFonts w:ascii="Arial" w:hAnsi="Arial" w:cs="Arial" w:hint="eastAsia"/>
          <w:b/>
          <w:snapToGrid w:val="0"/>
          <w:sz w:val="24"/>
        </w:rPr>
        <w:t>4</w:t>
      </w:r>
      <w:r w:rsidR="00671E2A">
        <w:rPr>
          <w:rFonts w:ascii="Arial" w:hAnsi="Arial" w:cs="Arial" w:hint="eastAsia"/>
          <w:b/>
          <w:snapToGrid w:val="0"/>
          <w:sz w:val="24"/>
        </w:rPr>
        <w:t>385</w:t>
      </w:r>
    </w:p>
    <w:p w:rsidR="00437250" w:rsidRPr="00DC2F24" w:rsidRDefault="004F183D" w:rsidP="00CD7720">
      <w:pPr>
        <w:wordWrap/>
        <w:spacing w:line="320" w:lineRule="exact"/>
        <w:rPr>
          <w:rFonts w:ascii="Arial" w:hAnsi="Arial" w:cs="Arial"/>
          <w:b/>
          <w:snapToGrid w:val="0"/>
          <w:sz w:val="24"/>
        </w:rPr>
      </w:pPr>
      <w:r w:rsidRPr="004F183D">
        <w:rPr>
          <w:rFonts w:ascii="Arial" w:hAnsi="Arial" w:cs="Arial"/>
          <w:b/>
          <w:bCs/>
          <w:sz w:val="24"/>
        </w:rPr>
        <w:t>Ljubljana, Slovenia</w:t>
      </w:r>
      <w:r w:rsidR="00446E29">
        <w:rPr>
          <w:rFonts w:ascii="Arial" w:hAnsi="Arial" w:cs="Arial"/>
          <w:b/>
          <w:bCs/>
          <w:sz w:val="24"/>
        </w:rPr>
        <w:t xml:space="preserve">, </w:t>
      </w:r>
      <w:r>
        <w:rPr>
          <w:rFonts w:ascii="Arial" w:hAnsi="Arial" w:cs="Arial" w:hint="eastAsia"/>
          <w:b/>
          <w:bCs/>
          <w:sz w:val="24"/>
        </w:rPr>
        <w:t>6</w:t>
      </w:r>
      <w:r w:rsidR="00446E29" w:rsidRPr="00AA2CA7">
        <w:rPr>
          <w:rFonts w:ascii="Arial" w:hAnsi="Arial" w:cs="Arial"/>
          <w:b/>
          <w:bCs/>
          <w:sz w:val="24"/>
          <w:vertAlign w:val="superscript"/>
        </w:rPr>
        <w:t>th</w:t>
      </w:r>
      <w:r w:rsidR="00446E29" w:rsidRPr="00AA2CA7">
        <w:rPr>
          <w:rFonts w:ascii="Arial" w:hAnsi="Arial" w:cs="Arial"/>
          <w:b/>
          <w:bCs/>
          <w:sz w:val="24"/>
        </w:rPr>
        <w:t xml:space="preserve"> – 1</w:t>
      </w:r>
      <w:r>
        <w:rPr>
          <w:rFonts w:ascii="Arial" w:hAnsi="Arial" w:cs="Arial" w:hint="eastAsia"/>
          <w:b/>
          <w:bCs/>
          <w:sz w:val="24"/>
        </w:rPr>
        <w:t>0</w:t>
      </w:r>
      <w:r w:rsidR="00446E29" w:rsidRPr="00AA2CA7">
        <w:rPr>
          <w:rFonts w:ascii="Arial" w:hAnsi="Arial" w:cs="Arial"/>
          <w:b/>
          <w:bCs/>
          <w:sz w:val="24"/>
          <w:vertAlign w:val="superscript"/>
        </w:rPr>
        <w:t>t</w:t>
      </w:r>
      <w:r w:rsidR="00E872CB">
        <w:rPr>
          <w:rFonts w:ascii="Arial" w:hAnsi="Arial" w:cs="Arial" w:hint="eastAsia"/>
          <w:b/>
          <w:bCs/>
          <w:sz w:val="24"/>
          <w:vertAlign w:val="superscript"/>
        </w:rPr>
        <w:t>h</w:t>
      </w:r>
      <w:r w:rsidR="00446E29" w:rsidRPr="00AA2CA7">
        <w:rPr>
          <w:rFonts w:ascii="Arial" w:hAnsi="Arial" w:cs="Arial"/>
          <w:b/>
          <w:bCs/>
          <w:sz w:val="24"/>
        </w:rPr>
        <w:t xml:space="preserve"> </w:t>
      </w:r>
      <w:r w:rsidRPr="004F183D">
        <w:rPr>
          <w:rFonts w:ascii="Arial" w:hAnsi="Arial" w:cs="Arial"/>
          <w:b/>
          <w:bCs/>
          <w:sz w:val="24"/>
        </w:rPr>
        <w:t>October 2014</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6C7977">
        <w:rPr>
          <w:rFonts w:ascii="Arial" w:hAnsi="Arial" w:cs="Arial" w:hint="eastAsia"/>
          <w:snapToGrid w:val="0"/>
          <w:sz w:val="24"/>
        </w:rPr>
        <w:t>7.3.</w:t>
      </w:r>
      <w:r w:rsidR="00E76F55">
        <w:rPr>
          <w:rFonts w:ascii="Arial" w:hAnsi="Arial" w:cs="Arial" w:hint="eastAsia"/>
          <w:snapToGrid w:val="0"/>
          <w:sz w:val="24"/>
        </w:rPr>
        <w:t>3</w:t>
      </w:r>
      <w:r w:rsidR="00313269">
        <w:rPr>
          <w:rFonts w:ascii="Arial" w:hAnsi="Arial" w:cs="Arial" w:hint="eastAsia"/>
          <w:snapToGrid w:val="0"/>
          <w:sz w:val="24"/>
        </w:rPr>
        <w:t>.2</w:t>
      </w:r>
    </w:p>
    <w:p w:rsidR="000C5285"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Title</w:t>
      </w:r>
      <w:r w:rsidRPr="00E22A55">
        <w:rPr>
          <w:rFonts w:ascii="Arial" w:hAnsi="Arial" w:cs="Arial"/>
          <w:b/>
          <w:snapToGrid w:val="0"/>
          <w:sz w:val="24"/>
        </w:rPr>
        <w:t xml:space="preserve">: </w:t>
      </w:r>
      <w:r w:rsidR="00313269" w:rsidRPr="00313269">
        <w:rPr>
          <w:rFonts w:ascii="Arial" w:hAnsi="Arial" w:cs="Arial" w:hint="eastAsia"/>
          <w:bCs/>
          <w:snapToGrid w:val="0"/>
          <w:sz w:val="24"/>
          <w:lang w:val="en-GB"/>
        </w:rPr>
        <w:t>Scenarios and evaluation methodology for EB and FD-MIMO</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B50C1B" w:rsidRDefault="007949E6" w:rsidP="00446E29">
      <w:pPr>
        <w:pStyle w:val="LGTdoc1"/>
        <w:numPr>
          <w:ilvl w:val="0"/>
          <w:numId w:val="3"/>
        </w:numPr>
        <w:spacing w:beforeLines="0" w:after="0" w:afterAutospacing="0"/>
        <w:rPr>
          <w:szCs w:val="22"/>
          <w:lang w:val="en-US"/>
        </w:rPr>
      </w:pPr>
      <w:r w:rsidRPr="00B50C1B">
        <w:rPr>
          <w:szCs w:val="22"/>
          <w:lang w:val="en-US"/>
        </w:rPr>
        <w:t>Introduction</w:t>
      </w:r>
    </w:p>
    <w:p w:rsidR="00E76F55" w:rsidRPr="00095B9F" w:rsidRDefault="00095B9F" w:rsidP="00E76F55">
      <w:pPr>
        <w:pStyle w:val="LGTdoc0"/>
        <w:spacing w:before="120" w:afterLines="0" w:line="240" w:lineRule="auto"/>
        <w:ind w:firstLine="400"/>
        <w:rPr>
          <w:szCs w:val="22"/>
          <w:lang w:val="en-US"/>
        </w:rPr>
      </w:pPr>
      <w:r>
        <w:rPr>
          <w:rFonts w:hint="eastAsia"/>
          <w:szCs w:val="22"/>
          <w:lang w:val="en-US"/>
        </w:rPr>
        <w:t xml:space="preserve">In RAN#65, </w:t>
      </w:r>
      <w:r w:rsidR="00933AC3">
        <w:rPr>
          <w:rFonts w:hint="eastAsia"/>
          <w:szCs w:val="22"/>
          <w:lang w:val="en-US"/>
        </w:rPr>
        <w:t>the SI</w:t>
      </w:r>
      <w:r>
        <w:rPr>
          <w:rFonts w:hint="eastAsia"/>
          <w:szCs w:val="22"/>
          <w:lang w:val="en-US"/>
        </w:rPr>
        <w:t xml:space="preserve"> on elevation beamforming </w:t>
      </w:r>
      <w:r w:rsidR="00933AC3">
        <w:rPr>
          <w:rFonts w:hint="eastAsia"/>
          <w:szCs w:val="22"/>
          <w:lang w:val="en-US"/>
        </w:rPr>
        <w:t xml:space="preserve">(EB) </w:t>
      </w:r>
      <w:r>
        <w:rPr>
          <w:rFonts w:hint="eastAsia"/>
          <w:szCs w:val="22"/>
          <w:lang w:val="en-US"/>
        </w:rPr>
        <w:t xml:space="preserve">and </w:t>
      </w:r>
      <w:r w:rsidR="00933AC3">
        <w:rPr>
          <w:rFonts w:hint="eastAsia"/>
          <w:szCs w:val="22"/>
          <w:lang w:val="en-US"/>
        </w:rPr>
        <w:t>full-dimension (</w:t>
      </w:r>
      <w:r>
        <w:rPr>
          <w:rFonts w:hint="eastAsia"/>
          <w:szCs w:val="22"/>
          <w:lang w:val="en-US"/>
        </w:rPr>
        <w:t>FD</w:t>
      </w:r>
      <w:r w:rsidR="00933AC3">
        <w:rPr>
          <w:rFonts w:hint="eastAsia"/>
          <w:szCs w:val="22"/>
          <w:lang w:val="en-US"/>
        </w:rPr>
        <w:t>)</w:t>
      </w:r>
      <w:r>
        <w:rPr>
          <w:rFonts w:hint="eastAsia"/>
          <w:szCs w:val="22"/>
          <w:lang w:val="en-US"/>
        </w:rPr>
        <w:t xml:space="preserve"> MIMO </w:t>
      </w:r>
      <w:r w:rsidR="00933AC3">
        <w:rPr>
          <w:rFonts w:hint="eastAsia"/>
          <w:szCs w:val="22"/>
          <w:lang w:val="en-US"/>
        </w:rPr>
        <w:t>[1] was approved.</w:t>
      </w:r>
      <w:r>
        <w:rPr>
          <w:rFonts w:hint="eastAsia"/>
          <w:szCs w:val="22"/>
          <w:lang w:val="en-US"/>
        </w:rPr>
        <w:t xml:space="preserve"> The objective of this study item is to understand the performance benefit of EB/FD-MIMO compared </w:t>
      </w:r>
      <w:r w:rsidR="00933AC3">
        <w:rPr>
          <w:rFonts w:hint="eastAsia"/>
          <w:szCs w:val="22"/>
          <w:lang w:val="en-US"/>
        </w:rPr>
        <w:t xml:space="preserve">with </w:t>
      </w:r>
      <w:r>
        <w:rPr>
          <w:rFonts w:hint="eastAsia"/>
          <w:szCs w:val="22"/>
          <w:lang w:val="en-US"/>
        </w:rPr>
        <w:t xml:space="preserve">Rel-12 downlink MIMO. For the purpose </w:t>
      </w:r>
      <w:r w:rsidR="00933AC3">
        <w:rPr>
          <w:rFonts w:hint="eastAsia"/>
          <w:szCs w:val="22"/>
          <w:lang w:val="en-US"/>
        </w:rPr>
        <w:t xml:space="preserve">of evaluating </w:t>
      </w:r>
      <w:r>
        <w:rPr>
          <w:rFonts w:hint="eastAsia"/>
          <w:szCs w:val="22"/>
          <w:lang w:val="en-US"/>
        </w:rPr>
        <w:t xml:space="preserve">the performance between </w:t>
      </w:r>
      <w:r w:rsidR="00933AC3">
        <w:rPr>
          <w:rFonts w:hint="eastAsia"/>
          <w:szCs w:val="22"/>
          <w:lang w:val="en-US"/>
        </w:rPr>
        <w:t xml:space="preserve">a </w:t>
      </w:r>
      <w:r>
        <w:rPr>
          <w:rFonts w:hint="eastAsia"/>
          <w:szCs w:val="22"/>
          <w:lang w:val="en-US"/>
        </w:rPr>
        <w:t xml:space="preserve">baseline scheme and </w:t>
      </w:r>
      <w:r w:rsidR="00933AC3">
        <w:rPr>
          <w:rFonts w:hint="eastAsia"/>
          <w:szCs w:val="22"/>
          <w:lang w:val="en-US"/>
        </w:rPr>
        <w:t xml:space="preserve">an </w:t>
      </w:r>
      <w:r>
        <w:rPr>
          <w:rFonts w:hint="eastAsia"/>
          <w:szCs w:val="22"/>
          <w:lang w:val="en-US"/>
        </w:rPr>
        <w:t xml:space="preserve">enhanced scheme, </w:t>
      </w:r>
      <w:r w:rsidR="00933AC3">
        <w:rPr>
          <w:rFonts w:hint="eastAsia"/>
          <w:szCs w:val="22"/>
          <w:lang w:val="en-US"/>
        </w:rPr>
        <w:t xml:space="preserve">it </w:t>
      </w:r>
      <w:r>
        <w:rPr>
          <w:rFonts w:hint="eastAsia"/>
          <w:szCs w:val="22"/>
          <w:lang w:val="en-US"/>
        </w:rPr>
        <w:t>needs to determine scenarios and evaluation methodology. From RAN1#72 to RAN1#78, 3D channel model has been made to evaluate 3D MIMO scenarios. Based on the model, deployment scenario</w:t>
      </w:r>
      <w:r w:rsidR="00933AC3">
        <w:rPr>
          <w:rFonts w:hint="eastAsia"/>
          <w:szCs w:val="22"/>
          <w:lang w:val="en-US"/>
        </w:rPr>
        <w:t>s</w:t>
      </w:r>
      <w:r>
        <w:rPr>
          <w:rFonts w:hint="eastAsia"/>
          <w:szCs w:val="22"/>
          <w:lang w:val="en-US"/>
        </w:rPr>
        <w:t xml:space="preserve"> and </w:t>
      </w:r>
      <w:r w:rsidR="00933AC3">
        <w:rPr>
          <w:rFonts w:hint="eastAsia"/>
          <w:szCs w:val="22"/>
          <w:lang w:val="en-US"/>
        </w:rPr>
        <w:t>evaluation methodology for th</w:t>
      </w:r>
      <w:r w:rsidR="00125C80">
        <w:rPr>
          <w:rFonts w:hint="eastAsia"/>
          <w:szCs w:val="22"/>
          <w:lang w:val="en-US"/>
        </w:rPr>
        <w:t>is study</w:t>
      </w:r>
      <w:r>
        <w:rPr>
          <w:rFonts w:hint="eastAsia"/>
          <w:szCs w:val="22"/>
          <w:lang w:val="en-US"/>
        </w:rPr>
        <w:t xml:space="preserve"> are discussed in this contribution.</w:t>
      </w:r>
    </w:p>
    <w:p w:rsidR="00095B9F" w:rsidRPr="00095B9F" w:rsidRDefault="00095B9F" w:rsidP="00E76F55">
      <w:pPr>
        <w:pStyle w:val="LGTdoc0"/>
        <w:spacing w:before="120" w:afterLines="0" w:line="240" w:lineRule="auto"/>
        <w:ind w:firstLine="400"/>
        <w:rPr>
          <w:szCs w:val="22"/>
          <w:lang w:val="en-US"/>
        </w:rPr>
      </w:pPr>
    </w:p>
    <w:p w:rsidR="00E76F55" w:rsidRDefault="00E76F55" w:rsidP="00E76F55">
      <w:pPr>
        <w:pStyle w:val="LGTdoc1"/>
        <w:numPr>
          <w:ilvl w:val="0"/>
          <w:numId w:val="3"/>
        </w:numPr>
        <w:spacing w:beforeLines="0" w:after="0" w:afterAutospacing="0"/>
        <w:rPr>
          <w:lang w:val="en-US"/>
        </w:rPr>
      </w:pPr>
      <w:r>
        <w:rPr>
          <w:rFonts w:hint="eastAsia"/>
          <w:lang w:val="en-US"/>
        </w:rPr>
        <w:t>Discussions</w:t>
      </w:r>
    </w:p>
    <w:p w:rsidR="001E1A34" w:rsidRDefault="006E648D" w:rsidP="001E1A34">
      <w:pPr>
        <w:pStyle w:val="LGTdoc1"/>
        <w:numPr>
          <w:ilvl w:val="1"/>
          <w:numId w:val="3"/>
        </w:numPr>
        <w:spacing w:beforeLines="0" w:after="0" w:afterAutospacing="0"/>
        <w:rPr>
          <w:lang w:val="en-US"/>
        </w:rPr>
      </w:pPr>
      <w:r>
        <w:rPr>
          <w:rFonts w:hint="eastAsia"/>
          <w:lang w:val="en-US"/>
        </w:rPr>
        <w:t>Deployment scenario</w:t>
      </w:r>
      <w:r w:rsidR="00125C80">
        <w:rPr>
          <w:rFonts w:hint="eastAsia"/>
          <w:lang w:val="en-US"/>
        </w:rPr>
        <w:t>s</w:t>
      </w:r>
    </w:p>
    <w:p w:rsidR="00C07603" w:rsidRDefault="00102D86" w:rsidP="000F6C51">
      <w:pPr>
        <w:pStyle w:val="LGTdoc0"/>
        <w:spacing w:before="120" w:afterLines="0" w:line="240" w:lineRule="auto"/>
        <w:ind w:firstLine="400"/>
        <w:rPr>
          <w:szCs w:val="22"/>
          <w:lang w:val="en-US"/>
        </w:rPr>
      </w:pPr>
      <w:r>
        <w:rPr>
          <w:rFonts w:hint="eastAsia"/>
          <w:szCs w:val="22"/>
          <w:lang w:val="en-US"/>
        </w:rPr>
        <w:t xml:space="preserve">For homogeneous network, </w:t>
      </w:r>
      <w:r w:rsidR="00125C80">
        <w:rPr>
          <w:rFonts w:hint="eastAsia"/>
          <w:szCs w:val="22"/>
          <w:lang w:val="en-US"/>
        </w:rPr>
        <w:t>it is typically</w:t>
      </w:r>
      <w:r>
        <w:rPr>
          <w:rFonts w:hint="eastAsia"/>
          <w:szCs w:val="22"/>
          <w:lang w:val="en-US"/>
        </w:rPr>
        <w:t xml:space="preserve"> </w:t>
      </w:r>
      <w:r w:rsidR="00125C80">
        <w:rPr>
          <w:rFonts w:hint="eastAsia"/>
          <w:szCs w:val="22"/>
          <w:lang w:val="en-US"/>
        </w:rPr>
        <w:t>considered to assume</w:t>
      </w:r>
      <w:r w:rsidR="00E55804">
        <w:rPr>
          <w:rFonts w:hint="eastAsia"/>
          <w:szCs w:val="22"/>
          <w:lang w:val="en-US"/>
        </w:rPr>
        <w:t xml:space="preserve"> </w:t>
      </w:r>
      <w:r w:rsidR="00E55804">
        <w:rPr>
          <w:szCs w:val="22"/>
          <w:lang w:val="en-US"/>
        </w:rPr>
        <w:t>“</w:t>
      </w:r>
      <w:r w:rsidR="00CD53D5">
        <w:rPr>
          <w:rFonts w:eastAsiaTheme="minorEastAsia" w:hint="eastAsia"/>
        </w:rPr>
        <w:t>h</w:t>
      </w:r>
      <w:r w:rsidR="00CD53D5" w:rsidRPr="008B0187">
        <w:rPr>
          <w:rFonts w:eastAsia="SimSun"/>
          <w:lang w:eastAsia="zh-CN"/>
        </w:rPr>
        <w:t>exagonal grid</w:t>
      </w:r>
      <w:r w:rsidR="00CD53D5">
        <w:rPr>
          <w:rFonts w:eastAsiaTheme="minorEastAsia" w:hint="eastAsia"/>
        </w:rPr>
        <w:t>,</w:t>
      </w:r>
      <w:r w:rsidR="00CD53D5">
        <w:rPr>
          <w:rFonts w:hint="eastAsia"/>
          <w:szCs w:val="22"/>
          <w:lang w:val="en-US"/>
        </w:rPr>
        <w:t xml:space="preserve"> </w:t>
      </w:r>
      <w:r w:rsidR="00E55804">
        <w:rPr>
          <w:rFonts w:hint="eastAsia"/>
          <w:szCs w:val="22"/>
          <w:lang w:val="en-US"/>
        </w:rPr>
        <w:t>19 sites with 3 sectors per each site</w:t>
      </w:r>
      <w:r w:rsidR="00E55804">
        <w:rPr>
          <w:szCs w:val="22"/>
          <w:lang w:val="en-US"/>
        </w:rPr>
        <w:t>”</w:t>
      </w:r>
      <w:r w:rsidR="00125C80">
        <w:rPr>
          <w:rFonts w:hint="eastAsia"/>
          <w:szCs w:val="22"/>
          <w:lang w:val="en-US"/>
        </w:rPr>
        <w:t>, and it can also be applied for</w:t>
      </w:r>
      <w:r w:rsidR="00E55804">
        <w:rPr>
          <w:rFonts w:hint="eastAsia"/>
          <w:szCs w:val="22"/>
          <w:lang w:val="en-US"/>
        </w:rPr>
        <w:t xml:space="preserve"> elevation beamforming and FD-MIMO simulation</w:t>
      </w:r>
      <w:r w:rsidR="00125C80">
        <w:rPr>
          <w:rFonts w:hint="eastAsia"/>
          <w:szCs w:val="22"/>
          <w:lang w:val="en-US"/>
        </w:rPr>
        <w:t>s</w:t>
      </w:r>
      <w:r w:rsidR="00E55804">
        <w:rPr>
          <w:rFonts w:hint="eastAsia"/>
          <w:szCs w:val="22"/>
          <w:lang w:val="en-US"/>
        </w:rPr>
        <w:t xml:space="preserve">. </w:t>
      </w:r>
      <w:r w:rsidR="00576269">
        <w:rPr>
          <w:rFonts w:hint="eastAsia"/>
          <w:szCs w:val="22"/>
          <w:lang w:val="en-US"/>
        </w:rPr>
        <w:t>F</w:t>
      </w:r>
      <w:r w:rsidR="00576269">
        <w:rPr>
          <w:szCs w:val="22"/>
          <w:lang w:val="en-US"/>
        </w:rPr>
        <w:t>o</w:t>
      </w:r>
      <w:r w:rsidR="00576269">
        <w:rPr>
          <w:rFonts w:hint="eastAsia"/>
          <w:szCs w:val="22"/>
          <w:lang w:val="en-US"/>
        </w:rPr>
        <w:t xml:space="preserve">r heterogeneous network, </w:t>
      </w:r>
      <w:r w:rsidR="00E55804">
        <w:rPr>
          <w:rFonts w:hint="eastAsia"/>
          <w:szCs w:val="22"/>
          <w:lang w:val="en-US"/>
        </w:rPr>
        <w:t xml:space="preserve">it is desirable to consider </w:t>
      </w:r>
      <w:r w:rsidR="0081345C">
        <w:rPr>
          <w:rFonts w:hint="eastAsia"/>
          <w:szCs w:val="22"/>
          <w:lang w:val="en-US"/>
        </w:rPr>
        <w:t xml:space="preserve">the </w:t>
      </w:r>
      <w:r w:rsidR="00435E38">
        <w:rPr>
          <w:rFonts w:hint="eastAsia"/>
          <w:szCs w:val="22"/>
          <w:lang w:val="en-US"/>
        </w:rPr>
        <w:t xml:space="preserve">deployment scenario </w:t>
      </w:r>
      <w:r w:rsidR="00E55804">
        <w:rPr>
          <w:rFonts w:hint="eastAsia"/>
          <w:szCs w:val="22"/>
          <w:lang w:val="en-US"/>
        </w:rPr>
        <w:t xml:space="preserve">recently </w:t>
      </w:r>
      <w:r w:rsidR="00435E38">
        <w:rPr>
          <w:rFonts w:hint="eastAsia"/>
          <w:szCs w:val="22"/>
          <w:lang w:val="en-US"/>
        </w:rPr>
        <w:t xml:space="preserve">used in small cell </w:t>
      </w:r>
      <w:r w:rsidR="00125C80">
        <w:rPr>
          <w:rFonts w:hint="eastAsia"/>
          <w:szCs w:val="22"/>
          <w:lang w:val="en-US"/>
        </w:rPr>
        <w:t xml:space="preserve">enhancements </w:t>
      </w:r>
      <w:r w:rsidR="00E55804">
        <w:rPr>
          <w:rFonts w:hint="eastAsia"/>
          <w:szCs w:val="22"/>
          <w:lang w:val="en-US"/>
        </w:rPr>
        <w:t xml:space="preserve">in </w:t>
      </w:r>
      <w:r w:rsidR="00125C80">
        <w:rPr>
          <w:rFonts w:hint="eastAsia"/>
          <w:szCs w:val="22"/>
          <w:lang w:val="en-US"/>
        </w:rPr>
        <w:t>[2], where</w:t>
      </w:r>
      <w:r w:rsidR="00E55804">
        <w:rPr>
          <w:rFonts w:hint="eastAsia"/>
          <w:szCs w:val="22"/>
          <w:lang w:val="en-US"/>
        </w:rPr>
        <w:t xml:space="preserve"> </w:t>
      </w:r>
      <w:r w:rsidR="00125C80">
        <w:rPr>
          <w:rFonts w:hint="eastAsia"/>
          <w:szCs w:val="22"/>
          <w:lang w:val="en-US"/>
        </w:rPr>
        <w:t xml:space="preserve">representative </w:t>
      </w:r>
      <w:r w:rsidR="00E55804">
        <w:rPr>
          <w:rFonts w:hint="eastAsia"/>
          <w:szCs w:val="22"/>
          <w:lang w:val="en-US"/>
        </w:rPr>
        <w:t xml:space="preserve">deployment scenarios are </w:t>
      </w:r>
      <w:r w:rsidR="00125C80">
        <w:rPr>
          <w:rFonts w:hint="eastAsia"/>
          <w:szCs w:val="22"/>
          <w:lang w:val="en-US"/>
        </w:rPr>
        <w:t xml:space="preserve">small cell </w:t>
      </w:r>
      <w:r w:rsidR="0081345C">
        <w:rPr>
          <w:rFonts w:hint="eastAsia"/>
          <w:szCs w:val="22"/>
          <w:lang w:val="en-US"/>
        </w:rPr>
        <w:t xml:space="preserve">scenario 1 for co-channel band between macro and small cells, </w:t>
      </w:r>
      <w:r w:rsidR="00125C80">
        <w:rPr>
          <w:rFonts w:hint="eastAsia"/>
          <w:szCs w:val="22"/>
          <w:lang w:val="en-US"/>
        </w:rPr>
        <w:t xml:space="preserve">and small cell </w:t>
      </w:r>
      <w:r w:rsidR="0081345C">
        <w:rPr>
          <w:rFonts w:hint="eastAsia"/>
          <w:szCs w:val="22"/>
          <w:lang w:val="en-US"/>
        </w:rPr>
        <w:t xml:space="preserve">scenario 2a for different </w:t>
      </w:r>
      <w:r w:rsidR="00125C80">
        <w:rPr>
          <w:rFonts w:hint="eastAsia"/>
          <w:szCs w:val="22"/>
          <w:lang w:val="en-US"/>
        </w:rPr>
        <w:t>frequency band</w:t>
      </w:r>
      <w:r w:rsidR="0081345C">
        <w:rPr>
          <w:rFonts w:hint="eastAsia"/>
          <w:szCs w:val="22"/>
          <w:lang w:val="en-US"/>
        </w:rPr>
        <w:t xml:space="preserve"> between macro and small cells</w:t>
      </w:r>
      <w:r w:rsidR="00125C80">
        <w:rPr>
          <w:rFonts w:hint="eastAsia"/>
          <w:szCs w:val="22"/>
          <w:lang w:val="en-US"/>
        </w:rPr>
        <w:t xml:space="preserve">. Although there exist other scenarios such as small cell </w:t>
      </w:r>
      <w:r w:rsidR="0081345C">
        <w:rPr>
          <w:rFonts w:hint="eastAsia"/>
          <w:szCs w:val="22"/>
          <w:lang w:val="en-US"/>
        </w:rPr>
        <w:t xml:space="preserve">scenario 2b for </w:t>
      </w:r>
      <w:r w:rsidR="00125C80">
        <w:rPr>
          <w:rFonts w:hint="eastAsia"/>
          <w:szCs w:val="22"/>
          <w:lang w:val="en-US"/>
        </w:rPr>
        <w:t>considering</w:t>
      </w:r>
      <w:r w:rsidR="0081345C">
        <w:rPr>
          <w:rFonts w:hint="eastAsia"/>
          <w:szCs w:val="22"/>
          <w:lang w:val="en-US"/>
        </w:rPr>
        <w:t xml:space="preserve"> indoor hotspot</w:t>
      </w:r>
      <w:r w:rsidR="005E359C">
        <w:rPr>
          <w:rFonts w:hint="eastAsia"/>
          <w:szCs w:val="22"/>
          <w:lang w:val="en-US"/>
        </w:rPr>
        <w:t xml:space="preserve">, </w:t>
      </w:r>
      <w:r w:rsidR="00F33ACD">
        <w:rPr>
          <w:rFonts w:hint="eastAsia"/>
          <w:szCs w:val="22"/>
          <w:lang w:val="en-US"/>
        </w:rPr>
        <w:t xml:space="preserve">it seems more proper to choose scenarios where small cells are installed outdoor for the EB/FD-MIMO studies. In addition, it is beneficial </w:t>
      </w:r>
      <w:r w:rsidR="005E359C">
        <w:rPr>
          <w:rFonts w:hint="eastAsia"/>
          <w:szCs w:val="22"/>
          <w:lang w:val="en-US"/>
        </w:rPr>
        <w:t>to see the effect o</w:t>
      </w:r>
      <w:r w:rsidR="00341031">
        <w:rPr>
          <w:rFonts w:hint="eastAsia"/>
          <w:szCs w:val="22"/>
          <w:lang w:val="en-US"/>
        </w:rPr>
        <w:t xml:space="preserve">f managing interference </w:t>
      </w:r>
      <w:r w:rsidR="00F33ACD">
        <w:rPr>
          <w:rFonts w:hint="eastAsia"/>
          <w:szCs w:val="22"/>
          <w:lang w:val="en-US"/>
        </w:rPr>
        <w:t xml:space="preserve">between macro and </w:t>
      </w:r>
      <w:r w:rsidR="005E359C">
        <w:rPr>
          <w:rFonts w:hint="eastAsia"/>
          <w:szCs w:val="22"/>
          <w:lang w:val="en-US"/>
        </w:rPr>
        <w:t>small cells</w:t>
      </w:r>
      <w:r w:rsidR="00F33ACD">
        <w:rPr>
          <w:rFonts w:hint="eastAsia"/>
          <w:szCs w:val="22"/>
          <w:lang w:val="en-US"/>
        </w:rPr>
        <w:t>, especially for the case where</w:t>
      </w:r>
      <w:r w:rsidR="00341031">
        <w:rPr>
          <w:rFonts w:hint="eastAsia"/>
          <w:szCs w:val="22"/>
          <w:lang w:val="en-US"/>
        </w:rPr>
        <w:t xml:space="preserve"> macro cells </w:t>
      </w:r>
      <w:r w:rsidR="00F33ACD">
        <w:rPr>
          <w:rFonts w:hint="eastAsia"/>
          <w:szCs w:val="22"/>
          <w:lang w:val="en-US"/>
        </w:rPr>
        <w:t xml:space="preserve">are </w:t>
      </w:r>
      <w:r w:rsidR="005E359C">
        <w:rPr>
          <w:rFonts w:hint="eastAsia"/>
          <w:szCs w:val="22"/>
          <w:lang w:val="en-US"/>
        </w:rPr>
        <w:t>equipped with 2D-AAS</w:t>
      </w:r>
      <w:r w:rsidR="00F33ACD">
        <w:rPr>
          <w:rFonts w:hint="eastAsia"/>
          <w:szCs w:val="22"/>
          <w:lang w:val="en-US"/>
        </w:rPr>
        <w:t xml:space="preserve"> and small cells are not equipped with 2D-AAS</w:t>
      </w:r>
      <w:r w:rsidR="005E359C">
        <w:rPr>
          <w:rFonts w:hint="eastAsia"/>
          <w:szCs w:val="22"/>
          <w:lang w:val="en-US"/>
        </w:rPr>
        <w:t xml:space="preserve">. In this regard, </w:t>
      </w:r>
      <w:r w:rsidR="0081345C">
        <w:rPr>
          <w:rFonts w:hint="eastAsia"/>
          <w:szCs w:val="22"/>
          <w:lang w:val="en-US"/>
        </w:rPr>
        <w:t xml:space="preserve">considering </w:t>
      </w:r>
      <w:r w:rsidR="00341031">
        <w:rPr>
          <w:rFonts w:hint="eastAsia"/>
          <w:szCs w:val="22"/>
          <w:lang w:val="en-US"/>
        </w:rPr>
        <w:t>co-</w:t>
      </w:r>
      <w:r w:rsidR="0081345C">
        <w:rPr>
          <w:rFonts w:hint="eastAsia"/>
          <w:szCs w:val="22"/>
          <w:lang w:val="en-US"/>
        </w:rPr>
        <w:t>channel band between macro and small cells</w:t>
      </w:r>
      <w:r w:rsidR="000F6C51">
        <w:rPr>
          <w:rFonts w:hint="eastAsia"/>
          <w:szCs w:val="22"/>
          <w:lang w:val="en-US"/>
        </w:rPr>
        <w:t>,</w:t>
      </w:r>
      <w:r w:rsidR="00F33ACD">
        <w:rPr>
          <w:rFonts w:hint="eastAsia"/>
          <w:szCs w:val="22"/>
          <w:lang w:val="en-US"/>
        </w:rPr>
        <w:t xml:space="preserve"> small cell </w:t>
      </w:r>
      <w:r w:rsidR="00F33ACD">
        <w:rPr>
          <w:szCs w:val="22"/>
          <w:lang w:val="en-US"/>
        </w:rPr>
        <w:t>scenario</w:t>
      </w:r>
      <w:r w:rsidR="00F33ACD">
        <w:rPr>
          <w:rFonts w:hint="eastAsia"/>
          <w:szCs w:val="22"/>
          <w:lang w:val="en-US"/>
        </w:rPr>
        <w:t xml:space="preserve"> 1 is desired to be chosen as a deployment scenario for heterogeneous network in this study</w:t>
      </w:r>
      <w:r w:rsidR="001F5792">
        <w:rPr>
          <w:rFonts w:hint="eastAsia"/>
          <w:szCs w:val="22"/>
          <w:lang w:val="en-US"/>
        </w:rPr>
        <w:t>.</w:t>
      </w:r>
      <w:r w:rsidR="000F6C51">
        <w:rPr>
          <w:rFonts w:hint="eastAsia"/>
          <w:szCs w:val="22"/>
          <w:lang w:val="en-US"/>
        </w:rPr>
        <w:t xml:space="preserve"> </w:t>
      </w:r>
    </w:p>
    <w:p w:rsidR="000F6C51" w:rsidRDefault="000F6C51" w:rsidP="000F6C51">
      <w:pPr>
        <w:pStyle w:val="LGTdoc0"/>
        <w:spacing w:before="120" w:afterLines="0" w:line="240" w:lineRule="auto"/>
        <w:ind w:firstLine="400"/>
        <w:rPr>
          <w:szCs w:val="22"/>
          <w:lang w:val="en-US"/>
        </w:rPr>
      </w:pPr>
      <w:r>
        <w:rPr>
          <w:rFonts w:hint="eastAsia"/>
          <w:szCs w:val="22"/>
          <w:lang w:val="en-US"/>
        </w:rPr>
        <w:t xml:space="preserve">Note for the small cell scenario 1, we can </w:t>
      </w:r>
      <w:r w:rsidR="00C07603">
        <w:rPr>
          <w:rFonts w:hint="eastAsia"/>
          <w:szCs w:val="22"/>
          <w:lang w:val="en-US"/>
        </w:rPr>
        <w:t>down-select</w:t>
      </w:r>
      <w:r>
        <w:rPr>
          <w:rFonts w:hint="eastAsia"/>
          <w:szCs w:val="22"/>
          <w:lang w:val="en-US"/>
        </w:rPr>
        <w:t xml:space="preserve"> some parameters </w:t>
      </w:r>
      <w:r w:rsidR="00C07603">
        <w:rPr>
          <w:rFonts w:hint="eastAsia"/>
          <w:szCs w:val="22"/>
          <w:lang w:val="en-US"/>
        </w:rPr>
        <w:t xml:space="preserve">such as </w:t>
      </w:r>
      <w:r>
        <w:rPr>
          <w:rFonts w:hint="eastAsia"/>
          <w:szCs w:val="22"/>
          <w:lang w:val="en-US"/>
        </w:rPr>
        <w:t>the total 7 macro sites, 1 cluster per macro cell geographical area, and 4 small cells per cluster</w:t>
      </w:r>
      <w:r w:rsidR="00C07603">
        <w:rPr>
          <w:rFonts w:hint="eastAsia"/>
          <w:szCs w:val="22"/>
          <w:lang w:val="en-US"/>
        </w:rPr>
        <w:t xml:space="preserve"> considering simulation complexity, since the 3D channel model with a large number of antennas needs to be </w:t>
      </w:r>
      <w:r w:rsidR="00C07603">
        <w:rPr>
          <w:szCs w:val="22"/>
          <w:lang w:val="en-US"/>
        </w:rPr>
        <w:t>incorporated</w:t>
      </w:r>
      <w:r w:rsidR="00C07603">
        <w:rPr>
          <w:rFonts w:hint="eastAsia"/>
          <w:szCs w:val="22"/>
          <w:lang w:val="en-US"/>
        </w:rPr>
        <w:t xml:space="preserve"> into the layout of small cell scenario 1.</w:t>
      </w:r>
    </w:p>
    <w:p w:rsidR="00CD53D5" w:rsidRDefault="00CD53D5" w:rsidP="00CD53D5">
      <w:pPr>
        <w:pStyle w:val="LGTdoc0"/>
        <w:spacing w:before="120" w:after="120"/>
        <w:rPr>
          <w:b/>
          <w:bCs/>
          <w:szCs w:val="22"/>
          <w:lang w:val="en-US"/>
        </w:rPr>
      </w:pPr>
      <w:r>
        <w:rPr>
          <w:rFonts w:hint="eastAsia"/>
          <w:b/>
          <w:szCs w:val="22"/>
          <w:lang w:val="en-US"/>
        </w:rPr>
        <w:t xml:space="preserve">Proposal 1: </w:t>
      </w:r>
      <w:r w:rsidR="000F6C51">
        <w:rPr>
          <w:rFonts w:hint="eastAsia"/>
          <w:b/>
          <w:szCs w:val="22"/>
          <w:lang w:val="en-US"/>
        </w:rPr>
        <w:t xml:space="preserve">Consider two </w:t>
      </w:r>
      <w:r w:rsidR="002B6A9E">
        <w:rPr>
          <w:rFonts w:hint="eastAsia"/>
          <w:b/>
          <w:szCs w:val="22"/>
          <w:lang w:val="en-US"/>
        </w:rPr>
        <w:t xml:space="preserve">deployment </w:t>
      </w:r>
      <w:r w:rsidR="000F6C51">
        <w:rPr>
          <w:rFonts w:hint="eastAsia"/>
          <w:b/>
          <w:szCs w:val="22"/>
          <w:lang w:val="en-US"/>
        </w:rPr>
        <w:t>scenarios for EB/FD-MIMO study</w:t>
      </w:r>
      <w:r w:rsidR="002B6A9E">
        <w:rPr>
          <w:rFonts w:hint="eastAsia"/>
          <w:b/>
          <w:szCs w:val="22"/>
          <w:lang w:val="en-US"/>
        </w:rPr>
        <w:t>, which follows layout of</w:t>
      </w:r>
      <w:r w:rsidR="000F6C51">
        <w:rPr>
          <w:rFonts w:hint="eastAsia"/>
          <w:b/>
          <w:szCs w:val="22"/>
          <w:lang w:val="en-US"/>
        </w:rPr>
        <w:t xml:space="preserve"> 3D-UMa for homogeneous network, and </w:t>
      </w:r>
      <w:r w:rsidR="002B6A9E">
        <w:rPr>
          <w:rFonts w:hint="eastAsia"/>
          <w:b/>
          <w:szCs w:val="22"/>
          <w:lang w:val="en-US"/>
        </w:rPr>
        <w:t xml:space="preserve">layout of </w:t>
      </w:r>
      <w:r w:rsidR="000F6C51">
        <w:rPr>
          <w:rFonts w:hint="eastAsia"/>
          <w:b/>
          <w:szCs w:val="22"/>
          <w:lang w:val="en-US"/>
        </w:rPr>
        <w:t>small cell scenario 1 for heterogeneous network.</w:t>
      </w:r>
    </w:p>
    <w:p w:rsidR="00CD53D5" w:rsidRDefault="00CD53D5" w:rsidP="00CD53D5">
      <w:pPr>
        <w:pStyle w:val="LGTdoc0"/>
        <w:spacing w:before="120" w:after="120"/>
        <w:rPr>
          <w:szCs w:val="22"/>
          <w:lang w:val="en-US"/>
        </w:rPr>
      </w:pPr>
    </w:p>
    <w:p w:rsidR="00EC7999" w:rsidRDefault="00EC7999" w:rsidP="00EC7999">
      <w:pPr>
        <w:pStyle w:val="LGTdoc1"/>
        <w:numPr>
          <w:ilvl w:val="1"/>
          <w:numId w:val="3"/>
        </w:numPr>
        <w:spacing w:beforeLines="0" w:after="0" w:afterAutospacing="0"/>
        <w:rPr>
          <w:lang w:val="en-US"/>
        </w:rPr>
      </w:pPr>
      <w:r>
        <w:rPr>
          <w:rFonts w:hint="eastAsia"/>
          <w:lang w:val="en-US"/>
        </w:rPr>
        <w:t>Antenna configuration</w:t>
      </w:r>
    </w:p>
    <w:p w:rsidR="008C5AEC" w:rsidRDefault="008A7589" w:rsidP="00E76F55">
      <w:pPr>
        <w:pStyle w:val="LGTdoc0"/>
        <w:spacing w:before="120" w:afterLines="0" w:line="240" w:lineRule="auto"/>
        <w:ind w:firstLine="400"/>
        <w:rPr>
          <w:rFonts w:eastAsia="맑은 고딕"/>
          <w:kern w:val="0"/>
          <w:szCs w:val="20"/>
        </w:rPr>
      </w:pPr>
      <w:r>
        <w:rPr>
          <w:rFonts w:hint="eastAsia"/>
          <w:szCs w:val="22"/>
          <w:lang w:val="en-US"/>
        </w:rPr>
        <w:t xml:space="preserve">This study item aims to see the performance benefit of EB and FD-MIMO compared to </w:t>
      </w:r>
      <w:r w:rsidRPr="008720D8">
        <w:rPr>
          <w:rFonts w:eastAsia="맑은 고딕"/>
          <w:kern w:val="0"/>
          <w:szCs w:val="20"/>
        </w:rPr>
        <w:t>Rel</w:t>
      </w:r>
      <w:r w:rsidRPr="008720D8">
        <w:rPr>
          <w:rFonts w:eastAsia="맑은 고딕" w:hint="eastAsia"/>
          <w:kern w:val="0"/>
          <w:szCs w:val="20"/>
        </w:rPr>
        <w:t>-</w:t>
      </w:r>
      <w:r w:rsidRPr="008720D8">
        <w:rPr>
          <w:rFonts w:eastAsia="맑은 고딕"/>
          <w:kern w:val="0"/>
          <w:szCs w:val="20"/>
        </w:rPr>
        <w:t>12</w:t>
      </w:r>
      <w:r w:rsidRPr="008720D8">
        <w:rPr>
          <w:rFonts w:eastAsia="맑은 고딕" w:hint="eastAsia"/>
          <w:kern w:val="0"/>
          <w:szCs w:val="20"/>
        </w:rPr>
        <w:t xml:space="preserve"> downlink MIMO</w:t>
      </w:r>
      <w:r>
        <w:rPr>
          <w:rFonts w:eastAsia="맑은 고딕" w:hint="eastAsia"/>
          <w:kern w:val="0"/>
          <w:szCs w:val="20"/>
        </w:rPr>
        <w:t xml:space="preserve">. For fair comparison, it is desirable to set the total number of antenna </w:t>
      </w:r>
      <w:r w:rsidR="00DB281F">
        <w:rPr>
          <w:rFonts w:eastAsia="맑은 고딕" w:hint="eastAsia"/>
          <w:kern w:val="0"/>
          <w:szCs w:val="20"/>
        </w:rPr>
        <w:t xml:space="preserve">elements </w:t>
      </w:r>
      <w:r w:rsidR="00A63C20">
        <w:rPr>
          <w:rFonts w:eastAsia="맑은 고딕" w:hint="eastAsia"/>
          <w:kern w:val="0"/>
          <w:szCs w:val="20"/>
        </w:rPr>
        <w:t>to the same number</w:t>
      </w:r>
      <w:r w:rsidR="00745431">
        <w:rPr>
          <w:rFonts w:eastAsia="맑은 고딕" w:hint="eastAsia"/>
          <w:kern w:val="0"/>
          <w:szCs w:val="20"/>
        </w:rPr>
        <w:t xml:space="preserve"> for baseline scheme </w:t>
      </w:r>
      <w:r w:rsidR="00DB281F">
        <w:rPr>
          <w:rFonts w:eastAsia="맑은 고딕" w:hint="eastAsia"/>
          <w:kern w:val="0"/>
          <w:szCs w:val="20"/>
        </w:rPr>
        <w:t xml:space="preserve">as well as </w:t>
      </w:r>
      <w:r w:rsidR="00745431">
        <w:rPr>
          <w:rFonts w:eastAsia="맑은 고딕" w:hint="eastAsia"/>
          <w:kern w:val="0"/>
          <w:szCs w:val="20"/>
        </w:rPr>
        <w:t>enhanced scheme</w:t>
      </w:r>
      <w:r w:rsidR="00A63C20">
        <w:rPr>
          <w:rFonts w:eastAsia="맑은 고딕" w:hint="eastAsia"/>
          <w:kern w:val="0"/>
          <w:szCs w:val="20"/>
        </w:rPr>
        <w:t>. In the 3D channel model study, we have already chosen 10 vertical antenna elements</w:t>
      </w:r>
      <w:r w:rsidR="002B721F">
        <w:rPr>
          <w:rFonts w:eastAsia="맑은 고딕" w:hint="eastAsia"/>
          <w:kern w:val="0"/>
          <w:szCs w:val="20"/>
        </w:rPr>
        <w:t xml:space="preserve"> with 0.5lambda spacing</w:t>
      </w:r>
      <w:r w:rsidR="00A63C20">
        <w:rPr>
          <w:rFonts w:eastAsia="맑은 고딕" w:hint="eastAsia"/>
          <w:kern w:val="0"/>
          <w:szCs w:val="20"/>
        </w:rPr>
        <w:t xml:space="preserve"> as a baseline to make a similar beam pattern to that of TR36.814. However, if 10 vertical antenna elements are applied for FD-MIMO, it </w:t>
      </w:r>
      <w:r w:rsidR="00DB281F">
        <w:rPr>
          <w:rFonts w:eastAsia="맑은 고딕" w:hint="eastAsia"/>
          <w:kern w:val="0"/>
          <w:szCs w:val="20"/>
        </w:rPr>
        <w:t xml:space="preserve">seems to be </w:t>
      </w:r>
      <w:r w:rsidR="00A63C20">
        <w:rPr>
          <w:rFonts w:eastAsia="맑은 고딕" w:hint="eastAsia"/>
          <w:kern w:val="0"/>
          <w:szCs w:val="20"/>
        </w:rPr>
        <w:t>difficult to design codebook. For example, if codebook for vertical antenna is designed by DFT matrix, 10</w:t>
      </w:r>
      <w:r w:rsidR="002B721F" w:rsidRPr="002B721F">
        <w:rPr>
          <w:rFonts w:eastAsia="맑은 고딕"/>
          <w:kern w:val="0"/>
          <w:position w:val="-6"/>
          <w:szCs w:val="20"/>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pt" o:ole="">
            <v:imagedata r:id="rId8" o:title=""/>
          </v:shape>
          <o:OLEObject Type="Embed" ProgID="Equation.3" ShapeID="_x0000_i1025" DrawAspect="Content" ObjectID="_1474225803" r:id="rId9"/>
        </w:object>
      </w:r>
      <w:r w:rsidR="00A63C20">
        <w:rPr>
          <w:rFonts w:eastAsia="맑은 고딕" w:hint="eastAsia"/>
          <w:kern w:val="0"/>
          <w:szCs w:val="20"/>
        </w:rPr>
        <w:t xml:space="preserve"> </w:t>
      </w:r>
      <w:proofErr w:type="spellStart"/>
      <w:r w:rsidR="00A63C20">
        <w:rPr>
          <w:rFonts w:eastAsia="맑은 고딕" w:hint="eastAsia"/>
          <w:kern w:val="0"/>
          <w:szCs w:val="20"/>
        </w:rPr>
        <w:t>codeword</w:t>
      </w:r>
      <w:r w:rsidR="002B721F">
        <w:rPr>
          <w:rFonts w:eastAsia="맑은 고딕" w:hint="eastAsia"/>
          <w:kern w:val="0"/>
          <w:szCs w:val="20"/>
        </w:rPr>
        <w:t>s</w:t>
      </w:r>
      <w:proofErr w:type="spellEnd"/>
      <w:r w:rsidR="002B721F">
        <w:rPr>
          <w:rFonts w:eastAsia="맑은 고딕" w:hint="eastAsia"/>
          <w:kern w:val="0"/>
          <w:szCs w:val="20"/>
        </w:rPr>
        <w:t xml:space="preserve"> are</w:t>
      </w:r>
      <w:r w:rsidR="00A63C20">
        <w:rPr>
          <w:rFonts w:eastAsia="맑은 고딕" w:hint="eastAsia"/>
          <w:kern w:val="0"/>
          <w:szCs w:val="20"/>
        </w:rPr>
        <w:t xml:space="preserve"> generated where </w:t>
      </w:r>
      <w:r w:rsidR="002B721F" w:rsidRPr="002B721F">
        <w:rPr>
          <w:rFonts w:eastAsia="맑은 고딕"/>
          <w:kern w:val="0"/>
          <w:position w:val="-6"/>
          <w:szCs w:val="20"/>
        </w:rPr>
        <w:object w:dxaOrig="240" w:dyaOrig="220">
          <v:shape id="_x0000_i1026" type="#_x0000_t75" style="width:12pt;height:11pt" o:ole="">
            <v:imagedata r:id="rId10" o:title=""/>
          </v:shape>
          <o:OLEObject Type="Embed" ProgID="Equation.3" ShapeID="_x0000_i1026" DrawAspect="Content" ObjectID="_1474225804" r:id="rId11"/>
        </w:object>
      </w:r>
      <w:r w:rsidR="002B721F">
        <w:rPr>
          <w:rFonts w:eastAsia="맑은 고딕" w:hint="eastAsia"/>
          <w:kern w:val="0"/>
          <w:szCs w:val="20"/>
        </w:rPr>
        <w:t xml:space="preserve">is </w:t>
      </w:r>
      <w:r w:rsidR="00DB281F">
        <w:rPr>
          <w:rFonts w:eastAsia="맑은 고딕" w:hint="eastAsia"/>
          <w:kern w:val="0"/>
          <w:szCs w:val="20"/>
        </w:rPr>
        <w:t xml:space="preserve">the </w:t>
      </w:r>
      <w:r w:rsidR="002B721F">
        <w:rPr>
          <w:rFonts w:eastAsia="맑은 고딕" w:hint="eastAsia"/>
          <w:kern w:val="0"/>
          <w:szCs w:val="20"/>
        </w:rPr>
        <w:t xml:space="preserve">oversampling factor. It is difficult for this number to be transformed into bit size. Also, although the antenna pattern of 3D channel model is intended to be similar to TR36.814 antenna model, antenna gains of two models are different. The antenna </w:t>
      </w:r>
      <w:r w:rsidR="00327712">
        <w:rPr>
          <w:rFonts w:eastAsia="맑은 고딕" w:hint="eastAsia"/>
          <w:kern w:val="0"/>
          <w:szCs w:val="20"/>
        </w:rPr>
        <w:t>gain</w:t>
      </w:r>
      <w:r w:rsidR="002B721F">
        <w:rPr>
          <w:rFonts w:eastAsia="맑은 고딕" w:hint="eastAsia"/>
          <w:kern w:val="0"/>
          <w:szCs w:val="20"/>
        </w:rPr>
        <w:t xml:space="preserve"> of 3D channel model </w:t>
      </w:r>
      <w:r w:rsidR="00327712">
        <w:rPr>
          <w:rFonts w:eastAsia="맑은 고딕" w:hint="eastAsia"/>
          <w:kern w:val="0"/>
          <w:szCs w:val="20"/>
        </w:rPr>
        <w:t>i</w:t>
      </w:r>
      <w:r w:rsidR="000D6F5D">
        <w:rPr>
          <w:rFonts w:eastAsia="맑은 고딕" w:hint="eastAsia"/>
          <w:kern w:val="0"/>
          <w:szCs w:val="20"/>
        </w:rPr>
        <w:t xml:space="preserve">s </w:t>
      </w:r>
      <w:r w:rsidR="002B721F" w:rsidRPr="002B721F">
        <w:rPr>
          <w:rFonts w:eastAsia="맑은 고딕"/>
          <w:kern w:val="0"/>
          <w:position w:val="-12"/>
          <w:szCs w:val="20"/>
        </w:rPr>
        <w:object w:dxaOrig="3019" w:dyaOrig="360">
          <v:shape id="_x0000_i1027" type="#_x0000_t75" style="width:151pt;height:18pt" o:ole="">
            <v:imagedata r:id="rId12" o:title=""/>
          </v:shape>
          <o:OLEObject Type="Embed" ProgID="Equation.3" ShapeID="_x0000_i1027" DrawAspect="Content" ObjectID="_1474225805" r:id="rId13"/>
        </w:object>
      </w:r>
      <w:r w:rsidR="002B721F">
        <w:rPr>
          <w:rFonts w:eastAsia="맑은 고딕" w:hint="eastAsia"/>
          <w:kern w:val="0"/>
          <w:szCs w:val="20"/>
        </w:rPr>
        <w:t xml:space="preserve"> and </w:t>
      </w:r>
      <w:r w:rsidR="000D6F5D">
        <w:rPr>
          <w:rFonts w:eastAsia="맑은 고딕" w:hint="eastAsia"/>
          <w:kern w:val="0"/>
          <w:szCs w:val="20"/>
        </w:rPr>
        <w:t xml:space="preserve">the antenna gain we have simulated with </w:t>
      </w:r>
      <w:r w:rsidR="000D6F5D">
        <w:rPr>
          <w:rFonts w:eastAsia="맑은 고딕" w:hint="eastAsia"/>
          <w:kern w:val="0"/>
          <w:szCs w:val="20"/>
        </w:rPr>
        <w:lastRenderedPageBreak/>
        <w:t xml:space="preserve">TR36.814 </w:t>
      </w:r>
      <w:r w:rsidR="002B721F">
        <w:rPr>
          <w:rFonts w:eastAsia="맑은 고딕" w:hint="eastAsia"/>
          <w:kern w:val="0"/>
          <w:szCs w:val="20"/>
        </w:rPr>
        <w:t xml:space="preserve">is 17dBi. If we use 8 antenna elements, antenna gain is </w:t>
      </w:r>
      <w:r w:rsidR="00745431">
        <w:rPr>
          <w:rFonts w:eastAsia="맑은 고딕" w:hint="eastAsia"/>
          <w:kern w:val="0"/>
          <w:szCs w:val="20"/>
        </w:rPr>
        <w:t xml:space="preserve">well matched to </w:t>
      </w:r>
      <w:r w:rsidR="00752204">
        <w:rPr>
          <w:rFonts w:eastAsia="맑은 고딕" w:hint="eastAsia"/>
          <w:kern w:val="0"/>
          <w:szCs w:val="20"/>
        </w:rPr>
        <w:t>the previous antenna gain, which can be calculated as</w:t>
      </w:r>
      <w:r w:rsidR="00752204" w:rsidRPr="002B721F">
        <w:rPr>
          <w:rFonts w:eastAsia="맑은 고딕"/>
          <w:kern w:val="0"/>
          <w:position w:val="-12"/>
          <w:szCs w:val="20"/>
        </w:rPr>
        <w:object w:dxaOrig="2920" w:dyaOrig="360">
          <v:shape id="_x0000_i1028" type="#_x0000_t75" style="width:146pt;height:18pt" o:ole="">
            <v:imagedata r:id="rId14" o:title=""/>
          </v:shape>
          <o:OLEObject Type="Embed" ProgID="Equation.3" ShapeID="_x0000_i1028" DrawAspect="Content" ObjectID="_1474225806" r:id="rId15"/>
        </w:object>
      </w:r>
      <w:r w:rsidR="00745431">
        <w:rPr>
          <w:rFonts w:eastAsia="맑은 고딕" w:hint="eastAsia"/>
          <w:kern w:val="0"/>
          <w:szCs w:val="20"/>
        </w:rPr>
        <w:t xml:space="preserve">. </w:t>
      </w:r>
    </w:p>
    <w:p w:rsidR="001E01AE" w:rsidRDefault="008C5AEC" w:rsidP="00E76F55">
      <w:pPr>
        <w:pStyle w:val="LGTdoc0"/>
        <w:spacing w:before="120" w:afterLines="0" w:line="240" w:lineRule="auto"/>
        <w:ind w:firstLine="400"/>
        <w:rPr>
          <w:rFonts w:eastAsia="맑은 고딕"/>
          <w:kern w:val="0"/>
          <w:szCs w:val="20"/>
        </w:rPr>
      </w:pPr>
      <w:r>
        <w:rPr>
          <w:rFonts w:eastAsia="맑은 고딕" w:hint="eastAsia"/>
          <w:kern w:val="0"/>
          <w:szCs w:val="20"/>
        </w:rPr>
        <w:t>To investigate more</w:t>
      </w:r>
      <w:r w:rsidR="00B62246">
        <w:rPr>
          <w:rFonts w:eastAsia="맑은 고딕" w:hint="eastAsia"/>
          <w:kern w:val="0"/>
          <w:szCs w:val="20"/>
        </w:rPr>
        <w:t xml:space="preserve"> about antenna configuration</w:t>
      </w:r>
      <w:r>
        <w:rPr>
          <w:rFonts w:eastAsia="맑은 고딕" w:hint="eastAsia"/>
          <w:kern w:val="0"/>
          <w:szCs w:val="20"/>
        </w:rPr>
        <w:t xml:space="preserve">, </w:t>
      </w:r>
      <w:r>
        <w:rPr>
          <w:rFonts w:hint="eastAsia"/>
          <w:szCs w:val="22"/>
          <w:lang w:val="en-US"/>
        </w:rPr>
        <w:t xml:space="preserve">we evaluate throughput results for different antenna configurations. </w:t>
      </w:r>
      <w:r>
        <w:rPr>
          <w:rFonts w:hint="eastAsia"/>
          <w:szCs w:val="22"/>
        </w:rPr>
        <w:t xml:space="preserve">In Tables 1 and 2, </w:t>
      </w:r>
      <w:r>
        <w:rPr>
          <w:rFonts w:hint="eastAsia"/>
          <w:szCs w:val="22"/>
          <w:lang w:val="en-US"/>
        </w:rPr>
        <w:t xml:space="preserve">5% UE throughput and average sector throughput are described for 3D UMa and 3D UMi scenarios, respectively. In these tables, </w:t>
      </w:r>
      <w:r>
        <w:rPr>
          <w:szCs w:val="22"/>
          <w:lang w:val="en-US"/>
        </w:rPr>
        <w:t>‘</w:t>
      </w:r>
      <w:r>
        <w:rPr>
          <w:rFonts w:hint="eastAsia"/>
          <w:szCs w:val="22"/>
          <w:lang w:val="en-US"/>
        </w:rPr>
        <w:t>Ant</w:t>
      </w:r>
      <w:r>
        <w:rPr>
          <w:szCs w:val="22"/>
          <w:lang w:val="en-US"/>
        </w:rPr>
        <w:t>’</w:t>
      </w:r>
      <w:r>
        <w:rPr>
          <w:rFonts w:hint="eastAsia"/>
          <w:szCs w:val="22"/>
          <w:lang w:val="en-US"/>
        </w:rPr>
        <w:t xml:space="preserve"> and </w:t>
      </w:r>
      <w:r>
        <w:rPr>
          <w:szCs w:val="22"/>
          <w:lang w:val="en-US"/>
        </w:rPr>
        <w:t>‘</w:t>
      </w:r>
      <w:r>
        <w:rPr>
          <w:rFonts w:hint="eastAsia"/>
          <w:szCs w:val="22"/>
          <w:lang w:val="en-US"/>
        </w:rPr>
        <w:t>Sp</w:t>
      </w:r>
      <w:r>
        <w:rPr>
          <w:szCs w:val="22"/>
          <w:lang w:val="en-US"/>
        </w:rPr>
        <w:t>’</w:t>
      </w:r>
      <w:r>
        <w:rPr>
          <w:rFonts w:hint="eastAsia"/>
          <w:szCs w:val="22"/>
          <w:lang w:val="en-US"/>
        </w:rPr>
        <w:t xml:space="preserve"> represent the number of antenna, and antenna spacing, respectively.</w:t>
      </w:r>
      <w:r w:rsidR="001B4DDC">
        <w:rPr>
          <w:rFonts w:hint="eastAsia"/>
          <w:szCs w:val="22"/>
          <w:lang w:val="en-US"/>
        </w:rPr>
        <w:t xml:space="preserve"> Detailed evaluation assumptions are given in Annex A.</w:t>
      </w:r>
      <w:r>
        <w:rPr>
          <w:rFonts w:hint="eastAsia"/>
          <w:szCs w:val="22"/>
          <w:lang w:val="en-US"/>
        </w:rPr>
        <w:t xml:space="preserve"> We can see in these results that </w:t>
      </w:r>
      <w:r>
        <w:rPr>
          <w:szCs w:val="22"/>
          <w:lang w:val="en-US"/>
        </w:rPr>
        <w:t>‘</w:t>
      </w:r>
      <w:r>
        <w:rPr>
          <w:rFonts w:hint="eastAsia"/>
          <w:szCs w:val="22"/>
          <w:lang w:val="en-US"/>
        </w:rPr>
        <w:t>10Ant, 0.5Sp</w:t>
      </w:r>
      <w:r>
        <w:rPr>
          <w:szCs w:val="22"/>
          <w:lang w:val="en-US"/>
        </w:rPr>
        <w:t>’</w:t>
      </w:r>
      <w:r>
        <w:rPr>
          <w:rFonts w:hint="eastAsia"/>
          <w:szCs w:val="22"/>
          <w:lang w:val="en-US"/>
        </w:rPr>
        <w:t xml:space="preserve"> and </w:t>
      </w:r>
      <w:r>
        <w:rPr>
          <w:szCs w:val="22"/>
          <w:lang w:val="en-US"/>
        </w:rPr>
        <w:t>‘</w:t>
      </w:r>
      <w:r>
        <w:rPr>
          <w:rFonts w:hint="eastAsia"/>
          <w:szCs w:val="22"/>
          <w:lang w:val="en-US"/>
        </w:rPr>
        <w:t>8Ant, 0.64Sp</w:t>
      </w:r>
      <w:r>
        <w:rPr>
          <w:szCs w:val="22"/>
          <w:lang w:val="en-US"/>
        </w:rPr>
        <w:t>’</w:t>
      </w:r>
      <w:r>
        <w:rPr>
          <w:rFonts w:hint="eastAsia"/>
          <w:szCs w:val="22"/>
          <w:lang w:val="en-US"/>
        </w:rPr>
        <w:t xml:space="preserve"> have very similar </w:t>
      </w:r>
      <w:r w:rsidR="004A755B">
        <w:rPr>
          <w:rFonts w:hint="eastAsia"/>
          <w:szCs w:val="22"/>
          <w:lang w:val="en-US"/>
        </w:rPr>
        <w:t>performance for both 5% UE throughput and average sector throughput</w:t>
      </w:r>
      <w:r>
        <w:rPr>
          <w:rFonts w:hint="eastAsia"/>
          <w:szCs w:val="22"/>
          <w:lang w:val="en-US"/>
        </w:rPr>
        <w:t>.</w:t>
      </w:r>
      <w:r w:rsidR="004732DD">
        <w:rPr>
          <w:rFonts w:hint="eastAsia"/>
          <w:szCs w:val="22"/>
          <w:lang w:val="en-US"/>
        </w:rPr>
        <w:t xml:space="preserve"> </w:t>
      </w:r>
      <w:r w:rsidR="00DE1129">
        <w:rPr>
          <w:rFonts w:hint="eastAsia"/>
          <w:szCs w:val="22"/>
          <w:lang w:val="en-US"/>
        </w:rPr>
        <w:t xml:space="preserve">On the other hand, the </w:t>
      </w:r>
      <w:r w:rsidR="00DE1129">
        <w:rPr>
          <w:szCs w:val="22"/>
          <w:lang w:val="en-US"/>
        </w:rPr>
        <w:t>performance</w:t>
      </w:r>
      <w:r w:rsidR="00DE1129">
        <w:rPr>
          <w:rFonts w:hint="eastAsia"/>
          <w:szCs w:val="22"/>
          <w:lang w:val="en-US"/>
        </w:rPr>
        <w:t xml:space="preserve"> gaps between </w:t>
      </w:r>
      <w:r w:rsidR="00DE1129">
        <w:rPr>
          <w:szCs w:val="22"/>
          <w:lang w:val="en-US"/>
        </w:rPr>
        <w:t>‘</w:t>
      </w:r>
      <w:r w:rsidR="00DE1129">
        <w:rPr>
          <w:rFonts w:hint="eastAsia"/>
          <w:szCs w:val="22"/>
          <w:lang w:val="en-US"/>
        </w:rPr>
        <w:t>10Ant, 0.5Sp</w:t>
      </w:r>
      <w:r w:rsidR="00DE1129">
        <w:rPr>
          <w:szCs w:val="22"/>
          <w:lang w:val="en-US"/>
        </w:rPr>
        <w:t>’</w:t>
      </w:r>
      <w:r w:rsidR="00DE1129">
        <w:rPr>
          <w:rFonts w:hint="eastAsia"/>
          <w:szCs w:val="22"/>
          <w:lang w:val="en-US"/>
        </w:rPr>
        <w:t xml:space="preserve"> and t</w:t>
      </w:r>
      <w:r w:rsidR="004732DD">
        <w:rPr>
          <w:rFonts w:hint="eastAsia"/>
          <w:szCs w:val="22"/>
          <w:lang w:val="en-US"/>
        </w:rPr>
        <w:t xml:space="preserve">he other </w:t>
      </w:r>
      <w:r w:rsidR="00DE1129">
        <w:rPr>
          <w:rFonts w:hint="eastAsia"/>
          <w:szCs w:val="22"/>
          <w:lang w:val="en-US"/>
        </w:rPr>
        <w:t>cases are more than 10% at the 5% UE throughput</w:t>
      </w:r>
      <w:r w:rsidR="00911F92">
        <w:rPr>
          <w:rFonts w:hint="eastAsia"/>
          <w:szCs w:val="22"/>
          <w:lang w:val="en-US"/>
        </w:rPr>
        <w:t xml:space="preserve"> for 3D UMa case</w:t>
      </w:r>
      <w:r w:rsidR="00DE1129">
        <w:rPr>
          <w:rFonts w:hint="eastAsia"/>
          <w:szCs w:val="22"/>
          <w:lang w:val="en-US"/>
        </w:rPr>
        <w:t>. This is mainly due to different beam width of main beam and different side lobes.</w:t>
      </w:r>
    </w:p>
    <w:p w:rsidR="001E01AE" w:rsidRDefault="001E01AE" w:rsidP="001E01AE">
      <w:pPr>
        <w:pStyle w:val="LGTdoc0"/>
        <w:spacing w:before="120" w:afterLines="0" w:line="240" w:lineRule="auto"/>
        <w:jc w:val="center"/>
        <w:rPr>
          <w:szCs w:val="22"/>
          <w:lang w:val="en-US"/>
        </w:rPr>
      </w:pPr>
      <w:r>
        <w:rPr>
          <w:rFonts w:hint="eastAsia"/>
          <w:szCs w:val="22"/>
          <w:lang w:val="en-US"/>
        </w:rPr>
        <w:t xml:space="preserve">Table 1: 5% UE and average sector throughput in 3D UMa case for </w:t>
      </w:r>
      <w:r w:rsidR="00C6365A">
        <w:rPr>
          <w:rFonts w:hint="eastAsia"/>
          <w:szCs w:val="22"/>
          <w:lang w:val="en-US"/>
        </w:rPr>
        <w:t>different antenna configurations</w:t>
      </w:r>
    </w:p>
    <w:tbl>
      <w:tblPr>
        <w:tblW w:w="0" w:type="auto"/>
        <w:jc w:val="center"/>
        <w:tblLook w:val="04A0"/>
      </w:tblPr>
      <w:tblGrid>
        <w:gridCol w:w="2203"/>
        <w:gridCol w:w="2197"/>
        <w:gridCol w:w="2198"/>
      </w:tblGrid>
      <w:tr w:rsidR="001E01AE" w:rsidRPr="00A306EA" w:rsidTr="00C658F7">
        <w:trPr>
          <w:trHeight w:val="251"/>
          <w:jc w:val="center"/>
        </w:trPr>
        <w:tc>
          <w:tcPr>
            <w:tcW w:w="2203" w:type="dxa"/>
            <w:tcBorders>
              <w:top w:val="single" w:sz="6" w:space="0" w:color="000000"/>
              <w:bottom w:val="single" w:sz="12" w:space="0" w:color="000000"/>
              <w:right w:val="single" w:sz="12" w:space="0" w:color="000000"/>
            </w:tcBorders>
          </w:tcPr>
          <w:p w:rsidR="001E01AE" w:rsidRPr="00A306EA" w:rsidRDefault="001E01AE" w:rsidP="001E01AE">
            <w:pPr>
              <w:pStyle w:val="LGTdoc0"/>
              <w:spacing w:before="120" w:after="120"/>
              <w:rPr>
                <w:szCs w:val="22"/>
                <w:lang w:val="en-US"/>
              </w:rPr>
            </w:pPr>
          </w:p>
        </w:tc>
        <w:tc>
          <w:tcPr>
            <w:tcW w:w="2197" w:type="dxa"/>
            <w:tcBorders>
              <w:top w:val="single" w:sz="6" w:space="0" w:color="000000"/>
              <w:bottom w:val="single" w:sz="12" w:space="0" w:color="000000"/>
              <w:right w:val="single" w:sz="6" w:space="0" w:color="000000"/>
            </w:tcBorders>
          </w:tcPr>
          <w:p w:rsidR="001E01AE" w:rsidRPr="00A306EA" w:rsidRDefault="001E01AE" w:rsidP="001E01AE">
            <w:pPr>
              <w:pStyle w:val="LGTdoc0"/>
              <w:spacing w:before="120" w:after="120"/>
              <w:jc w:val="center"/>
              <w:rPr>
                <w:szCs w:val="22"/>
                <w:lang w:val="en-US"/>
              </w:rPr>
            </w:pPr>
            <w:r>
              <w:rPr>
                <w:rFonts w:hint="eastAsia"/>
                <w:szCs w:val="22"/>
                <w:lang w:val="en-US"/>
              </w:rPr>
              <w:t>5% UE Throughput (bps/Hz)</w:t>
            </w:r>
          </w:p>
        </w:tc>
        <w:tc>
          <w:tcPr>
            <w:tcW w:w="2198" w:type="dxa"/>
            <w:tcBorders>
              <w:top w:val="single" w:sz="6" w:space="0" w:color="000000"/>
              <w:left w:val="single" w:sz="6" w:space="0" w:color="000000"/>
              <w:bottom w:val="single" w:sz="12" w:space="0" w:color="000000"/>
            </w:tcBorders>
          </w:tcPr>
          <w:p w:rsidR="001E01AE" w:rsidRPr="00A306EA" w:rsidRDefault="001E01AE" w:rsidP="001E01AE">
            <w:pPr>
              <w:pStyle w:val="LGTdoc0"/>
              <w:spacing w:before="120" w:after="120"/>
              <w:jc w:val="center"/>
              <w:rPr>
                <w:szCs w:val="22"/>
                <w:lang w:val="en-US"/>
              </w:rPr>
            </w:pPr>
            <w:r>
              <w:rPr>
                <w:rFonts w:hint="eastAsia"/>
                <w:szCs w:val="22"/>
                <w:lang w:val="en-US"/>
              </w:rPr>
              <w:t>Average sector Throughput (bps/Hz)</w:t>
            </w:r>
          </w:p>
        </w:tc>
      </w:tr>
      <w:tr w:rsidR="001E01AE" w:rsidRPr="00A306EA" w:rsidTr="00C658F7">
        <w:trPr>
          <w:trHeight w:val="76"/>
          <w:jc w:val="center"/>
        </w:trPr>
        <w:tc>
          <w:tcPr>
            <w:tcW w:w="2203" w:type="dxa"/>
            <w:tcBorders>
              <w:top w:val="single" w:sz="12" w:space="0" w:color="000000"/>
              <w:bottom w:val="single" w:sz="6" w:space="0" w:color="000000"/>
              <w:right w:val="single" w:sz="12" w:space="0" w:color="000000"/>
            </w:tcBorders>
            <w:shd w:val="clear" w:color="808000" w:fill="FFFFFF"/>
          </w:tcPr>
          <w:p w:rsidR="001A7649" w:rsidRDefault="001E01AE" w:rsidP="006315DA">
            <w:pPr>
              <w:pStyle w:val="LGTdoc0"/>
              <w:spacing w:before="240" w:after="120"/>
              <w:ind w:left="365" w:hanging="365"/>
              <w:jc w:val="center"/>
              <w:rPr>
                <w:b/>
                <w:bCs/>
                <w:szCs w:val="22"/>
                <w:lang w:val="en-US"/>
              </w:rPr>
            </w:pPr>
            <w:r>
              <w:rPr>
                <w:rFonts w:hint="eastAsia"/>
                <w:szCs w:val="22"/>
                <w:lang w:val="en-US"/>
              </w:rPr>
              <w:t>10Ant, 0.5Sp</w:t>
            </w:r>
          </w:p>
        </w:tc>
        <w:tc>
          <w:tcPr>
            <w:tcW w:w="2197" w:type="dxa"/>
            <w:tcBorders>
              <w:top w:val="single" w:sz="12" w:space="0" w:color="000000"/>
              <w:bottom w:val="single" w:sz="6" w:space="0" w:color="000000"/>
              <w:right w:val="single" w:sz="6" w:space="0" w:color="000000"/>
            </w:tcBorders>
            <w:shd w:val="pct25" w:color="808000" w:fill="FFFFFF"/>
            <w:vAlign w:val="center"/>
          </w:tcPr>
          <w:p w:rsidR="001E01AE" w:rsidRPr="00A306EA" w:rsidRDefault="001E01AE" w:rsidP="00C658F7">
            <w:pPr>
              <w:pStyle w:val="LGTdoc0"/>
              <w:spacing w:before="120" w:after="120"/>
              <w:jc w:val="center"/>
              <w:rPr>
                <w:szCs w:val="22"/>
                <w:lang w:val="en-US"/>
              </w:rPr>
            </w:pPr>
            <w:r>
              <w:rPr>
                <w:rFonts w:hint="eastAsia"/>
                <w:color w:val="000000"/>
                <w:szCs w:val="22"/>
              </w:rPr>
              <w:t>0.0590 (100.0%)</w:t>
            </w:r>
          </w:p>
        </w:tc>
        <w:tc>
          <w:tcPr>
            <w:tcW w:w="2198" w:type="dxa"/>
            <w:tcBorders>
              <w:top w:val="single" w:sz="12" w:space="0" w:color="000000"/>
              <w:left w:val="single" w:sz="6" w:space="0" w:color="000000"/>
              <w:bottom w:val="single" w:sz="6" w:space="0" w:color="000000"/>
            </w:tcBorders>
            <w:shd w:val="clear" w:color="808000" w:fill="FFFFFF"/>
          </w:tcPr>
          <w:p w:rsidR="001E01AE" w:rsidRPr="00A306EA" w:rsidRDefault="001E01AE" w:rsidP="001E01AE">
            <w:pPr>
              <w:pStyle w:val="LGTdoc0"/>
              <w:spacing w:before="120" w:after="120"/>
              <w:jc w:val="center"/>
              <w:rPr>
                <w:szCs w:val="22"/>
                <w:lang w:val="en-US"/>
              </w:rPr>
            </w:pPr>
            <w:r>
              <w:rPr>
                <w:rFonts w:hint="eastAsia"/>
                <w:szCs w:val="22"/>
                <w:lang w:val="en-US"/>
              </w:rPr>
              <w:t>2.0630 (100.0%)</w:t>
            </w:r>
          </w:p>
        </w:tc>
      </w:tr>
      <w:tr w:rsidR="001E01AE" w:rsidRPr="00A306EA" w:rsidTr="00C658F7">
        <w:trPr>
          <w:trHeight w:val="45"/>
          <w:jc w:val="center"/>
        </w:trPr>
        <w:tc>
          <w:tcPr>
            <w:tcW w:w="2203" w:type="dxa"/>
            <w:tcBorders>
              <w:top w:val="single" w:sz="6" w:space="0" w:color="000000"/>
              <w:bottom w:val="single" w:sz="6" w:space="0" w:color="000000"/>
              <w:right w:val="single" w:sz="12" w:space="0" w:color="000000"/>
            </w:tcBorders>
            <w:shd w:val="clear" w:color="808000" w:fill="FFFFFF"/>
          </w:tcPr>
          <w:p w:rsidR="001A7649" w:rsidRDefault="001E01AE" w:rsidP="006315DA">
            <w:pPr>
              <w:pStyle w:val="LGTdoc0"/>
              <w:spacing w:before="240" w:after="120"/>
              <w:ind w:left="365" w:hanging="365"/>
              <w:jc w:val="center"/>
              <w:rPr>
                <w:b/>
                <w:bCs/>
                <w:szCs w:val="22"/>
                <w:lang w:val="en-US"/>
              </w:rPr>
            </w:pPr>
            <w:r>
              <w:rPr>
                <w:rFonts w:hint="eastAsia"/>
                <w:szCs w:val="22"/>
                <w:lang w:val="en-US"/>
              </w:rPr>
              <w:t>8Ant, 0.64Sp</w:t>
            </w:r>
          </w:p>
        </w:tc>
        <w:tc>
          <w:tcPr>
            <w:tcW w:w="2197" w:type="dxa"/>
            <w:tcBorders>
              <w:top w:val="single" w:sz="6" w:space="0" w:color="000000"/>
              <w:bottom w:val="single" w:sz="6" w:space="0" w:color="000000"/>
              <w:right w:val="single" w:sz="6" w:space="0" w:color="000000"/>
            </w:tcBorders>
            <w:shd w:val="pct25" w:color="808000" w:fill="FFFFFF"/>
            <w:vAlign w:val="center"/>
          </w:tcPr>
          <w:p w:rsidR="001E01AE" w:rsidRPr="00A306EA" w:rsidRDefault="001E01AE" w:rsidP="00C658F7">
            <w:pPr>
              <w:pStyle w:val="LGTdoc0"/>
              <w:spacing w:before="120" w:after="120"/>
              <w:jc w:val="center"/>
              <w:rPr>
                <w:szCs w:val="22"/>
                <w:lang w:val="en-US"/>
              </w:rPr>
            </w:pPr>
            <w:r>
              <w:rPr>
                <w:rFonts w:hint="eastAsia"/>
                <w:color w:val="000000"/>
                <w:szCs w:val="22"/>
              </w:rPr>
              <w:t>0.0573 (97.1%)</w:t>
            </w:r>
          </w:p>
        </w:tc>
        <w:tc>
          <w:tcPr>
            <w:tcW w:w="2198" w:type="dxa"/>
            <w:tcBorders>
              <w:top w:val="single" w:sz="6" w:space="0" w:color="000000"/>
              <w:left w:val="single" w:sz="6" w:space="0" w:color="000000"/>
              <w:bottom w:val="single" w:sz="6" w:space="0" w:color="000000"/>
            </w:tcBorders>
            <w:shd w:val="clear" w:color="808000" w:fill="FFFFFF"/>
          </w:tcPr>
          <w:p w:rsidR="001E01AE" w:rsidRPr="00A306EA" w:rsidRDefault="001E01AE" w:rsidP="001E01AE">
            <w:pPr>
              <w:pStyle w:val="LGTdoc0"/>
              <w:spacing w:before="120" w:after="120"/>
              <w:jc w:val="center"/>
              <w:rPr>
                <w:szCs w:val="22"/>
                <w:lang w:val="en-US"/>
              </w:rPr>
            </w:pPr>
            <w:r>
              <w:rPr>
                <w:rFonts w:hint="eastAsia"/>
                <w:szCs w:val="22"/>
                <w:lang w:val="en-US"/>
              </w:rPr>
              <w:t>2.0660 (100.1%)</w:t>
            </w:r>
          </w:p>
        </w:tc>
      </w:tr>
      <w:tr w:rsidR="001E01AE" w:rsidRPr="00A306EA" w:rsidTr="00C658F7">
        <w:trPr>
          <w:trHeight w:val="45"/>
          <w:jc w:val="center"/>
        </w:trPr>
        <w:tc>
          <w:tcPr>
            <w:tcW w:w="2203" w:type="dxa"/>
            <w:tcBorders>
              <w:top w:val="single" w:sz="6" w:space="0" w:color="000000"/>
              <w:bottom w:val="single" w:sz="6" w:space="0" w:color="000000"/>
              <w:right w:val="single" w:sz="12" w:space="0" w:color="000000"/>
            </w:tcBorders>
            <w:shd w:val="clear" w:color="808000" w:fill="FFFFFF"/>
          </w:tcPr>
          <w:p w:rsidR="001A7649" w:rsidRDefault="001E01AE" w:rsidP="006315DA">
            <w:pPr>
              <w:pStyle w:val="LGTdoc0"/>
              <w:spacing w:before="240" w:after="120"/>
              <w:ind w:left="365" w:hanging="365"/>
              <w:jc w:val="center"/>
              <w:rPr>
                <w:b/>
                <w:bCs/>
                <w:szCs w:val="22"/>
                <w:lang w:val="en-US"/>
              </w:rPr>
            </w:pPr>
            <w:r>
              <w:rPr>
                <w:rFonts w:hint="eastAsia"/>
                <w:szCs w:val="22"/>
                <w:lang w:val="en-US"/>
              </w:rPr>
              <w:t>8Ant, 0.5Sp</w:t>
            </w:r>
          </w:p>
        </w:tc>
        <w:tc>
          <w:tcPr>
            <w:tcW w:w="2197" w:type="dxa"/>
            <w:tcBorders>
              <w:top w:val="single" w:sz="6" w:space="0" w:color="000000"/>
              <w:bottom w:val="single" w:sz="6" w:space="0" w:color="000000"/>
              <w:right w:val="single" w:sz="6" w:space="0" w:color="000000"/>
            </w:tcBorders>
            <w:shd w:val="pct25" w:color="808000" w:fill="FFFFFF"/>
            <w:vAlign w:val="center"/>
          </w:tcPr>
          <w:p w:rsidR="001E01AE" w:rsidRPr="00A306EA" w:rsidRDefault="001E01AE" w:rsidP="00C658F7">
            <w:pPr>
              <w:pStyle w:val="LGTdoc0"/>
              <w:spacing w:before="120" w:after="120"/>
              <w:jc w:val="center"/>
              <w:rPr>
                <w:szCs w:val="22"/>
                <w:lang w:val="en-US"/>
              </w:rPr>
            </w:pPr>
            <w:r>
              <w:rPr>
                <w:rFonts w:hint="eastAsia"/>
                <w:color w:val="000000"/>
                <w:szCs w:val="22"/>
              </w:rPr>
              <w:t>0.0516 (87.4%)</w:t>
            </w:r>
          </w:p>
        </w:tc>
        <w:tc>
          <w:tcPr>
            <w:tcW w:w="2198" w:type="dxa"/>
            <w:tcBorders>
              <w:top w:val="single" w:sz="6" w:space="0" w:color="000000"/>
              <w:left w:val="single" w:sz="6" w:space="0" w:color="000000"/>
              <w:bottom w:val="single" w:sz="6" w:space="0" w:color="000000"/>
            </w:tcBorders>
            <w:shd w:val="clear" w:color="808000" w:fill="FFFFFF"/>
          </w:tcPr>
          <w:p w:rsidR="001E01AE" w:rsidRPr="00A306EA" w:rsidRDefault="001E01AE" w:rsidP="001E01AE">
            <w:pPr>
              <w:pStyle w:val="LGTdoc0"/>
              <w:spacing w:before="120" w:after="120"/>
              <w:jc w:val="center"/>
              <w:rPr>
                <w:szCs w:val="22"/>
                <w:lang w:val="en-US"/>
              </w:rPr>
            </w:pPr>
            <w:r>
              <w:rPr>
                <w:rFonts w:hint="eastAsia"/>
                <w:szCs w:val="22"/>
                <w:lang w:val="en-US"/>
              </w:rPr>
              <w:t>1.9071 (92.4%)</w:t>
            </w:r>
          </w:p>
        </w:tc>
      </w:tr>
      <w:tr w:rsidR="00ED6DD1" w:rsidRPr="00A306EA" w:rsidTr="00D4005E">
        <w:trPr>
          <w:trHeight w:val="45"/>
          <w:jc w:val="center"/>
        </w:trPr>
        <w:tc>
          <w:tcPr>
            <w:tcW w:w="2203" w:type="dxa"/>
            <w:tcBorders>
              <w:top w:val="single" w:sz="6" w:space="0" w:color="000000"/>
              <w:bottom w:val="single" w:sz="6" w:space="0" w:color="000000"/>
              <w:right w:val="single" w:sz="12" w:space="0" w:color="000000"/>
            </w:tcBorders>
            <w:shd w:val="clear" w:color="808000" w:fill="FFFFFF"/>
          </w:tcPr>
          <w:p w:rsidR="00285F8B" w:rsidRDefault="00ED6DD1" w:rsidP="006315DA">
            <w:pPr>
              <w:pStyle w:val="LGTdoc0"/>
              <w:spacing w:before="240" w:after="120"/>
              <w:ind w:left="365" w:hanging="365"/>
              <w:jc w:val="center"/>
              <w:rPr>
                <w:b/>
                <w:bCs/>
                <w:szCs w:val="22"/>
                <w:lang w:val="en-US"/>
              </w:rPr>
            </w:pPr>
            <w:r>
              <w:rPr>
                <w:rFonts w:hint="eastAsia"/>
                <w:szCs w:val="22"/>
                <w:lang w:val="en-US"/>
              </w:rPr>
              <w:t>8Ant, 0.8Sp</w:t>
            </w:r>
          </w:p>
        </w:tc>
        <w:tc>
          <w:tcPr>
            <w:tcW w:w="2197" w:type="dxa"/>
            <w:tcBorders>
              <w:top w:val="single" w:sz="6" w:space="0" w:color="000000"/>
              <w:bottom w:val="single" w:sz="6" w:space="0" w:color="000000"/>
              <w:right w:val="single" w:sz="6" w:space="0" w:color="000000"/>
            </w:tcBorders>
            <w:shd w:val="pct25" w:color="808000" w:fill="FFFFFF"/>
            <w:vAlign w:val="center"/>
          </w:tcPr>
          <w:p w:rsidR="00ED6DD1" w:rsidRPr="00A306EA" w:rsidRDefault="00ED6DD1" w:rsidP="00C658F7">
            <w:pPr>
              <w:pStyle w:val="LGTdoc0"/>
              <w:spacing w:before="120" w:after="120"/>
              <w:jc w:val="center"/>
              <w:rPr>
                <w:szCs w:val="22"/>
                <w:lang w:val="en-US"/>
              </w:rPr>
            </w:pPr>
            <w:r>
              <w:rPr>
                <w:rFonts w:hint="eastAsia"/>
                <w:color w:val="000000"/>
                <w:kern w:val="24"/>
                <w:szCs w:val="22"/>
              </w:rPr>
              <w:t>0.0</w:t>
            </w:r>
            <w:r w:rsidRPr="00ED6DD1">
              <w:rPr>
                <w:color w:val="000000"/>
                <w:kern w:val="24"/>
                <w:szCs w:val="22"/>
              </w:rPr>
              <w:t>447 (75.8%)</w:t>
            </w:r>
          </w:p>
        </w:tc>
        <w:tc>
          <w:tcPr>
            <w:tcW w:w="2198" w:type="dxa"/>
            <w:tcBorders>
              <w:top w:val="single" w:sz="6" w:space="0" w:color="000000"/>
              <w:left w:val="single" w:sz="6" w:space="0" w:color="000000"/>
              <w:bottom w:val="single" w:sz="6" w:space="0" w:color="000000"/>
            </w:tcBorders>
            <w:shd w:val="clear" w:color="808000" w:fill="FFFFFF"/>
            <w:vAlign w:val="center"/>
          </w:tcPr>
          <w:p w:rsidR="00ED6DD1" w:rsidRPr="00A306EA" w:rsidRDefault="00ED6DD1" w:rsidP="001E01AE">
            <w:pPr>
              <w:pStyle w:val="LGTdoc0"/>
              <w:spacing w:before="120" w:after="120"/>
              <w:jc w:val="center"/>
              <w:rPr>
                <w:szCs w:val="22"/>
                <w:lang w:val="en-US"/>
              </w:rPr>
            </w:pPr>
            <w:r w:rsidRPr="00ED6DD1">
              <w:rPr>
                <w:color w:val="000000"/>
                <w:kern w:val="24"/>
                <w:szCs w:val="22"/>
              </w:rPr>
              <w:t>1</w:t>
            </w:r>
            <w:r>
              <w:rPr>
                <w:rFonts w:hint="eastAsia"/>
                <w:color w:val="000000"/>
                <w:kern w:val="24"/>
                <w:szCs w:val="22"/>
              </w:rPr>
              <w:t>.</w:t>
            </w:r>
            <w:r w:rsidRPr="00ED6DD1">
              <w:rPr>
                <w:color w:val="000000"/>
                <w:kern w:val="24"/>
                <w:szCs w:val="22"/>
              </w:rPr>
              <w:t>8380 (89.1%)</w:t>
            </w:r>
          </w:p>
        </w:tc>
      </w:tr>
    </w:tbl>
    <w:p w:rsidR="001E01AE" w:rsidRDefault="001E01AE" w:rsidP="00E76F55">
      <w:pPr>
        <w:pStyle w:val="LGTdoc0"/>
        <w:spacing w:before="120" w:afterLines="0" w:line="240" w:lineRule="auto"/>
        <w:ind w:firstLine="400"/>
        <w:rPr>
          <w:rFonts w:eastAsia="맑은 고딕"/>
          <w:kern w:val="0"/>
          <w:szCs w:val="20"/>
        </w:rPr>
      </w:pPr>
    </w:p>
    <w:p w:rsidR="001E01AE" w:rsidRDefault="001E01AE" w:rsidP="001E01AE">
      <w:pPr>
        <w:pStyle w:val="LGTdoc0"/>
        <w:spacing w:before="120" w:afterLines="0" w:line="240" w:lineRule="auto"/>
        <w:jc w:val="center"/>
        <w:rPr>
          <w:szCs w:val="22"/>
          <w:lang w:val="en-US"/>
        </w:rPr>
      </w:pPr>
      <w:r>
        <w:rPr>
          <w:rFonts w:hint="eastAsia"/>
          <w:szCs w:val="22"/>
          <w:lang w:val="en-US"/>
        </w:rPr>
        <w:t xml:space="preserve">Table 2: 5% UE and average sector throughput in 3D UMi case </w:t>
      </w:r>
      <w:r w:rsidR="00C6365A">
        <w:rPr>
          <w:rFonts w:hint="eastAsia"/>
          <w:szCs w:val="22"/>
          <w:lang w:val="en-US"/>
        </w:rPr>
        <w:t>for different antenna configurations</w:t>
      </w:r>
    </w:p>
    <w:tbl>
      <w:tblPr>
        <w:tblW w:w="0" w:type="auto"/>
        <w:jc w:val="center"/>
        <w:tblLook w:val="04A0"/>
      </w:tblPr>
      <w:tblGrid>
        <w:gridCol w:w="2203"/>
        <w:gridCol w:w="2197"/>
        <w:gridCol w:w="2198"/>
      </w:tblGrid>
      <w:tr w:rsidR="001E01AE" w:rsidRPr="00A306EA" w:rsidTr="00C658F7">
        <w:trPr>
          <w:trHeight w:val="251"/>
          <w:jc w:val="center"/>
        </w:trPr>
        <w:tc>
          <w:tcPr>
            <w:tcW w:w="2203" w:type="dxa"/>
            <w:tcBorders>
              <w:top w:val="single" w:sz="6" w:space="0" w:color="000000"/>
              <w:bottom w:val="single" w:sz="12" w:space="0" w:color="000000"/>
              <w:right w:val="single" w:sz="12" w:space="0" w:color="000000"/>
            </w:tcBorders>
          </w:tcPr>
          <w:p w:rsidR="001E01AE" w:rsidRPr="00A306EA" w:rsidRDefault="001E01AE" w:rsidP="001E01AE">
            <w:pPr>
              <w:pStyle w:val="LGTdoc0"/>
              <w:spacing w:before="120" w:after="120"/>
              <w:rPr>
                <w:szCs w:val="22"/>
                <w:lang w:val="en-US"/>
              </w:rPr>
            </w:pPr>
          </w:p>
        </w:tc>
        <w:tc>
          <w:tcPr>
            <w:tcW w:w="2197" w:type="dxa"/>
            <w:tcBorders>
              <w:top w:val="single" w:sz="6" w:space="0" w:color="000000"/>
              <w:bottom w:val="single" w:sz="12" w:space="0" w:color="000000"/>
              <w:right w:val="single" w:sz="6" w:space="0" w:color="000000"/>
            </w:tcBorders>
          </w:tcPr>
          <w:p w:rsidR="001E01AE" w:rsidRPr="00A306EA" w:rsidRDefault="001E01AE" w:rsidP="001E01AE">
            <w:pPr>
              <w:pStyle w:val="LGTdoc0"/>
              <w:spacing w:before="120" w:after="120"/>
              <w:jc w:val="center"/>
              <w:rPr>
                <w:szCs w:val="22"/>
                <w:lang w:val="en-US"/>
              </w:rPr>
            </w:pPr>
            <w:r>
              <w:rPr>
                <w:rFonts w:hint="eastAsia"/>
                <w:szCs w:val="22"/>
                <w:lang w:val="en-US"/>
              </w:rPr>
              <w:t>5% UE Throughput (bps/Hz)</w:t>
            </w:r>
          </w:p>
        </w:tc>
        <w:tc>
          <w:tcPr>
            <w:tcW w:w="2198" w:type="dxa"/>
            <w:tcBorders>
              <w:top w:val="single" w:sz="6" w:space="0" w:color="000000"/>
              <w:left w:val="single" w:sz="6" w:space="0" w:color="000000"/>
              <w:bottom w:val="single" w:sz="12" w:space="0" w:color="000000"/>
            </w:tcBorders>
          </w:tcPr>
          <w:p w:rsidR="001E01AE" w:rsidRPr="00A306EA" w:rsidRDefault="001E01AE" w:rsidP="001E01AE">
            <w:pPr>
              <w:pStyle w:val="LGTdoc0"/>
              <w:spacing w:before="120" w:after="120"/>
              <w:jc w:val="center"/>
              <w:rPr>
                <w:szCs w:val="22"/>
                <w:lang w:val="en-US"/>
              </w:rPr>
            </w:pPr>
            <w:r>
              <w:rPr>
                <w:rFonts w:hint="eastAsia"/>
                <w:szCs w:val="22"/>
                <w:lang w:val="en-US"/>
              </w:rPr>
              <w:t>Average sector Throughput (bps/Hz)</w:t>
            </w:r>
          </w:p>
        </w:tc>
      </w:tr>
      <w:tr w:rsidR="00ED6DD1" w:rsidRPr="00A306EA" w:rsidTr="00EA2317">
        <w:trPr>
          <w:trHeight w:val="76"/>
          <w:jc w:val="center"/>
        </w:trPr>
        <w:tc>
          <w:tcPr>
            <w:tcW w:w="2203" w:type="dxa"/>
            <w:tcBorders>
              <w:top w:val="single" w:sz="12" w:space="0" w:color="000000"/>
              <w:bottom w:val="single" w:sz="6" w:space="0" w:color="000000"/>
              <w:right w:val="single" w:sz="12" w:space="0" w:color="000000"/>
            </w:tcBorders>
            <w:shd w:val="clear" w:color="808000" w:fill="FFFFFF"/>
          </w:tcPr>
          <w:p w:rsidR="00285F8B" w:rsidRDefault="00ED6DD1" w:rsidP="00285F8B">
            <w:pPr>
              <w:pStyle w:val="LGTdoc0"/>
              <w:spacing w:before="120" w:after="120"/>
              <w:jc w:val="center"/>
              <w:rPr>
                <w:szCs w:val="22"/>
                <w:lang w:val="en-US"/>
              </w:rPr>
            </w:pPr>
            <w:r>
              <w:rPr>
                <w:rFonts w:hint="eastAsia"/>
                <w:szCs w:val="22"/>
                <w:lang w:val="en-US"/>
              </w:rPr>
              <w:t>10Ant, 0.5Sp</w:t>
            </w:r>
          </w:p>
        </w:tc>
        <w:tc>
          <w:tcPr>
            <w:tcW w:w="2197" w:type="dxa"/>
            <w:tcBorders>
              <w:top w:val="single" w:sz="12" w:space="0" w:color="000000"/>
              <w:bottom w:val="single" w:sz="6" w:space="0" w:color="000000"/>
              <w:right w:val="single" w:sz="6" w:space="0" w:color="000000"/>
            </w:tcBorders>
            <w:shd w:val="pct25" w:color="808000" w:fill="FFFFFF"/>
            <w:vAlign w:val="center"/>
          </w:tcPr>
          <w:p w:rsidR="00ED6DD1" w:rsidRPr="00A306EA" w:rsidRDefault="00ED6DD1" w:rsidP="001E01AE">
            <w:pPr>
              <w:pStyle w:val="LGTdoc0"/>
              <w:spacing w:before="120" w:after="120"/>
              <w:jc w:val="center"/>
              <w:rPr>
                <w:szCs w:val="22"/>
                <w:lang w:val="en-US"/>
              </w:rPr>
            </w:pPr>
            <w:r>
              <w:rPr>
                <w:rFonts w:hint="eastAsia"/>
                <w:color w:val="000000"/>
                <w:szCs w:val="22"/>
              </w:rPr>
              <w:t>0.0523 (100.0%)</w:t>
            </w:r>
          </w:p>
        </w:tc>
        <w:tc>
          <w:tcPr>
            <w:tcW w:w="2198" w:type="dxa"/>
            <w:tcBorders>
              <w:top w:val="single" w:sz="12" w:space="0" w:color="000000"/>
              <w:left w:val="single" w:sz="6" w:space="0" w:color="000000"/>
              <w:bottom w:val="single" w:sz="6" w:space="0" w:color="000000"/>
            </w:tcBorders>
            <w:shd w:val="clear" w:color="808000" w:fill="FFFFFF"/>
          </w:tcPr>
          <w:p w:rsidR="00ED6DD1" w:rsidRPr="00A306EA" w:rsidRDefault="00ED6DD1" w:rsidP="001E01AE">
            <w:pPr>
              <w:pStyle w:val="LGTdoc0"/>
              <w:spacing w:before="120" w:after="120"/>
              <w:jc w:val="center"/>
              <w:rPr>
                <w:szCs w:val="22"/>
                <w:lang w:val="en-US"/>
              </w:rPr>
            </w:pPr>
            <w:r>
              <w:rPr>
                <w:rFonts w:hint="eastAsia"/>
                <w:szCs w:val="22"/>
                <w:lang w:val="en-US"/>
              </w:rPr>
              <w:t>2.0692 (100.0%)</w:t>
            </w:r>
          </w:p>
        </w:tc>
      </w:tr>
      <w:tr w:rsidR="00ED6DD1" w:rsidRPr="00A306EA" w:rsidTr="00EA2317">
        <w:trPr>
          <w:trHeight w:val="45"/>
          <w:jc w:val="center"/>
        </w:trPr>
        <w:tc>
          <w:tcPr>
            <w:tcW w:w="2203" w:type="dxa"/>
            <w:tcBorders>
              <w:top w:val="single" w:sz="6" w:space="0" w:color="000000"/>
              <w:bottom w:val="single" w:sz="6" w:space="0" w:color="000000"/>
              <w:right w:val="single" w:sz="12" w:space="0" w:color="000000"/>
            </w:tcBorders>
            <w:shd w:val="clear" w:color="808000" w:fill="FFFFFF"/>
          </w:tcPr>
          <w:p w:rsidR="00285F8B" w:rsidRDefault="00ED6DD1" w:rsidP="006315DA">
            <w:pPr>
              <w:pStyle w:val="LGTdoc0"/>
              <w:spacing w:before="240" w:after="120"/>
              <w:ind w:left="365" w:hanging="365"/>
              <w:jc w:val="center"/>
              <w:rPr>
                <w:b/>
                <w:bCs/>
                <w:szCs w:val="22"/>
                <w:lang w:val="en-US"/>
              </w:rPr>
            </w:pPr>
            <w:r>
              <w:rPr>
                <w:rFonts w:hint="eastAsia"/>
                <w:szCs w:val="22"/>
                <w:lang w:val="en-US"/>
              </w:rPr>
              <w:t>8Ant, 0.64Sp</w:t>
            </w:r>
          </w:p>
        </w:tc>
        <w:tc>
          <w:tcPr>
            <w:tcW w:w="2197" w:type="dxa"/>
            <w:tcBorders>
              <w:top w:val="single" w:sz="6" w:space="0" w:color="000000"/>
              <w:bottom w:val="single" w:sz="6" w:space="0" w:color="000000"/>
              <w:right w:val="single" w:sz="6" w:space="0" w:color="000000"/>
            </w:tcBorders>
            <w:shd w:val="pct25" w:color="808000" w:fill="FFFFFF"/>
            <w:vAlign w:val="center"/>
          </w:tcPr>
          <w:p w:rsidR="00ED6DD1" w:rsidRPr="00A306EA" w:rsidRDefault="00ED6DD1" w:rsidP="00C6365A">
            <w:pPr>
              <w:pStyle w:val="LGTdoc0"/>
              <w:spacing w:before="120" w:after="120"/>
              <w:jc w:val="center"/>
              <w:rPr>
                <w:szCs w:val="22"/>
                <w:lang w:val="en-US"/>
              </w:rPr>
            </w:pPr>
            <w:r>
              <w:rPr>
                <w:rFonts w:hint="eastAsia"/>
                <w:color w:val="000000"/>
                <w:szCs w:val="22"/>
              </w:rPr>
              <w:t>0.0524 (100.2%)</w:t>
            </w:r>
          </w:p>
        </w:tc>
        <w:tc>
          <w:tcPr>
            <w:tcW w:w="2198" w:type="dxa"/>
            <w:tcBorders>
              <w:top w:val="single" w:sz="6" w:space="0" w:color="000000"/>
              <w:left w:val="single" w:sz="6" w:space="0" w:color="000000"/>
              <w:bottom w:val="single" w:sz="6" w:space="0" w:color="000000"/>
            </w:tcBorders>
            <w:shd w:val="clear" w:color="808000" w:fill="FFFFFF"/>
          </w:tcPr>
          <w:p w:rsidR="00ED6DD1" w:rsidRPr="00A306EA" w:rsidRDefault="00ED6DD1" w:rsidP="00C6365A">
            <w:pPr>
              <w:pStyle w:val="LGTdoc0"/>
              <w:spacing w:before="120" w:after="120"/>
              <w:jc w:val="center"/>
              <w:rPr>
                <w:szCs w:val="22"/>
                <w:lang w:val="en-US"/>
              </w:rPr>
            </w:pPr>
            <w:r>
              <w:rPr>
                <w:rFonts w:hint="eastAsia"/>
                <w:szCs w:val="22"/>
                <w:lang w:val="en-US"/>
              </w:rPr>
              <w:t>2.0603 (99.6%)</w:t>
            </w:r>
          </w:p>
        </w:tc>
      </w:tr>
      <w:tr w:rsidR="00ED6DD1" w:rsidRPr="00A306EA" w:rsidTr="00EA2317">
        <w:trPr>
          <w:trHeight w:val="45"/>
          <w:jc w:val="center"/>
        </w:trPr>
        <w:tc>
          <w:tcPr>
            <w:tcW w:w="2203" w:type="dxa"/>
            <w:tcBorders>
              <w:top w:val="single" w:sz="6" w:space="0" w:color="000000"/>
              <w:bottom w:val="single" w:sz="6" w:space="0" w:color="000000"/>
              <w:right w:val="single" w:sz="12" w:space="0" w:color="000000"/>
            </w:tcBorders>
            <w:shd w:val="clear" w:color="808000" w:fill="FFFFFF"/>
          </w:tcPr>
          <w:p w:rsidR="00285F8B" w:rsidRDefault="00ED6DD1" w:rsidP="006315DA">
            <w:pPr>
              <w:pStyle w:val="LGTdoc0"/>
              <w:spacing w:before="240" w:after="120"/>
              <w:ind w:left="365" w:hanging="365"/>
              <w:jc w:val="center"/>
              <w:rPr>
                <w:b/>
                <w:bCs/>
                <w:szCs w:val="22"/>
                <w:lang w:val="en-US"/>
              </w:rPr>
            </w:pPr>
            <w:r>
              <w:rPr>
                <w:rFonts w:hint="eastAsia"/>
                <w:szCs w:val="22"/>
                <w:lang w:val="en-US"/>
              </w:rPr>
              <w:t>8Ant, 0.5Sp</w:t>
            </w:r>
          </w:p>
        </w:tc>
        <w:tc>
          <w:tcPr>
            <w:tcW w:w="2197" w:type="dxa"/>
            <w:tcBorders>
              <w:top w:val="single" w:sz="6" w:space="0" w:color="000000"/>
              <w:bottom w:val="single" w:sz="6" w:space="0" w:color="000000"/>
              <w:right w:val="single" w:sz="6" w:space="0" w:color="000000"/>
            </w:tcBorders>
            <w:shd w:val="pct25" w:color="808000" w:fill="FFFFFF"/>
            <w:vAlign w:val="center"/>
          </w:tcPr>
          <w:p w:rsidR="00ED6DD1" w:rsidRPr="00A306EA" w:rsidRDefault="00ED6DD1" w:rsidP="00C6365A">
            <w:pPr>
              <w:pStyle w:val="LGTdoc0"/>
              <w:spacing w:before="120" w:after="120"/>
              <w:jc w:val="center"/>
              <w:rPr>
                <w:szCs w:val="22"/>
                <w:lang w:val="en-US"/>
              </w:rPr>
            </w:pPr>
            <w:r>
              <w:rPr>
                <w:rFonts w:hint="eastAsia"/>
                <w:color w:val="000000"/>
                <w:szCs w:val="22"/>
              </w:rPr>
              <w:t>0.0539 (103.1%)</w:t>
            </w:r>
          </w:p>
        </w:tc>
        <w:tc>
          <w:tcPr>
            <w:tcW w:w="2198" w:type="dxa"/>
            <w:tcBorders>
              <w:top w:val="single" w:sz="6" w:space="0" w:color="000000"/>
              <w:left w:val="single" w:sz="6" w:space="0" w:color="000000"/>
              <w:bottom w:val="single" w:sz="6" w:space="0" w:color="000000"/>
            </w:tcBorders>
            <w:shd w:val="clear" w:color="808000" w:fill="FFFFFF"/>
          </w:tcPr>
          <w:p w:rsidR="00ED6DD1" w:rsidRPr="00A306EA" w:rsidRDefault="00ED6DD1" w:rsidP="00C6365A">
            <w:pPr>
              <w:pStyle w:val="LGTdoc0"/>
              <w:spacing w:before="120" w:after="120"/>
              <w:jc w:val="center"/>
              <w:rPr>
                <w:szCs w:val="22"/>
                <w:lang w:val="en-US"/>
              </w:rPr>
            </w:pPr>
            <w:r>
              <w:rPr>
                <w:rFonts w:hint="eastAsia"/>
                <w:szCs w:val="22"/>
                <w:lang w:val="en-US"/>
              </w:rPr>
              <w:t>2.0709 (100.1%)</w:t>
            </w:r>
          </w:p>
        </w:tc>
      </w:tr>
      <w:tr w:rsidR="00ED6DD1" w:rsidRPr="00A306EA" w:rsidTr="00076B52">
        <w:trPr>
          <w:trHeight w:val="45"/>
          <w:jc w:val="center"/>
        </w:trPr>
        <w:tc>
          <w:tcPr>
            <w:tcW w:w="2203" w:type="dxa"/>
            <w:tcBorders>
              <w:top w:val="single" w:sz="6" w:space="0" w:color="000000"/>
              <w:bottom w:val="single" w:sz="6" w:space="0" w:color="000000"/>
              <w:right w:val="single" w:sz="12" w:space="0" w:color="000000"/>
            </w:tcBorders>
            <w:shd w:val="clear" w:color="808000" w:fill="FFFFFF"/>
          </w:tcPr>
          <w:p w:rsidR="00285F8B" w:rsidRDefault="00ED6DD1" w:rsidP="006315DA">
            <w:pPr>
              <w:pStyle w:val="LGTdoc0"/>
              <w:spacing w:before="240" w:after="120"/>
              <w:ind w:left="365" w:hanging="365"/>
              <w:jc w:val="center"/>
              <w:rPr>
                <w:b/>
                <w:bCs/>
                <w:szCs w:val="22"/>
                <w:lang w:val="en-US"/>
              </w:rPr>
            </w:pPr>
            <w:r>
              <w:rPr>
                <w:rFonts w:hint="eastAsia"/>
                <w:szCs w:val="22"/>
                <w:lang w:val="en-US"/>
              </w:rPr>
              <w:t>8Ant, 0.8Sp</w:t>
            </w:r>
          </w:p>
        </w:tc>
        <w:tc>
          <w:tcPr>
            <w:tcW w:w="2197" w:type="dxa"/>
            <w:tcBorders>
              <w:top w:val="single" w:sz="6" w:space="0" w:color="000000"/>
              <w:bottom w:val="single" w:sz="6" w:space="0" w:color="000000"/>
              <w:right w:val="single" w:sz="6" w:space="0" w:color="000000"/>
            </w:tcBorders>
            <w:shd w:val="pct25" w:color="808000" w:fill="FFFFFF"/>
            <w:vAlign w:val="center"/>
          </w:tcPr>
          <w:p w:rsidR="00285F8B" w:rsidRDefault="00ED6DD1" w:rsidP="00285F8B">
            <w:pPr>
              <w:jc w:val="center"/>
              <w:rPr>
                <w:szCs w:val="22"/>
              </w:rPr>
            </w:pPr>
            <w:r>
              <w:rPr>
                <w:rFonts w:ascii="Times New Roman" w:hint="eastAsia"/>
                <w:color w:val="000000"/>
                <w:kern w:val="24"/>
                <w:sz w:val="22"/>
                <w:szCs w:val="22"/>
              </w:rPr>
              <w:t>0.0</w:t>
            </w:r>
            <w:r w:rsidRPr="00ED6DD1">
              <w:rPr>
                <w:rFonts w:ascii="Times New Roman"/>
                <w:color w:val="000000"/>
                <w:kern w:val="24"/>
                <w:sz w:val="22"/>
                <w:szCs w:val="22"/>
              </w:rPr>
              <w:t>510 (97.5%)</w:t>
            </w:r>
          </w:p>
        </w:tc>
        <w:tc>
          <w:tcPr>
            <w:tcW w:w="2198" w:type="dxa"/>
            <w:tcBorders>
              <w:top w:val="single" w:sz="6" w:space="0" w:color="000000"/>
              <w:left w:val="single" w:sz="6" w:space="0" w:color="000000"/>
              <w:bottom w:val="single" w:sz="6" w:space="0" w:color="000000"/>
            </w:tcBorders>
            <w:shd w:val="clear" w:color="808000" w:fill="FFFFFF"/>
            <w:vAlign w:val="center"/>
          </w:tcPr>
          <w:p w:rsidR="00ED6DD1" w:rsidRPr="00ED6DD1" w:rsidRDefault="00ED6DD1" w:rsidP="00C6365A">
            <w:pPr>
              <w:pStyle w:val="LGTdoc0"/>
              <w:spacing w:before="120" w:after="120"/>
              <w:jc w:val="center"/>
              <w:rPr>
                <w:szCs w:val="22"/>
                <w:lang w:val="en-US"/>
              </w:rPr>
            </w:pPr>
            <w:r w:rsidRPr="00ED6DD1">
              <w:rPr>
                <w:color w:val="000000"/>
                <w:kern w:val="24"/>
                <w:szCs w:val="22"/>
              </w:rPr>
              <w:t>2</w:t>
            </w:r>
            <w:r>
              <w:rPr>
                <w:rFonts w:hint="eastAsia"/>
                <w:color w:val="000000"/>
                <w:kern w:val="24"/>
                <w:szCs w:val="22"/>
              </w:rPr>
              <w:t>.</w:t>
            </w:r>
            <w:r w:rsidRPr="00ED6DD1">
              <w:rPr>
                <w:color w:val="000000"/>
                <w:kern w:val="24"/>
                <w:szCs w:val="22"/>
              </w:rPr>
              <w:t>0093 (97.1%)</w:t>
            </w:r>
            <w:r w:rsidR="00871A5D">
              <w:rPr>
                <w:color w:val="000000"/>
                <w:szCs w:val="22"/>
              </w:rPr>
              <w:t xml:space="preserve"> </w:t>
            </w:r>
          </w:p>
        </w:tc>
      </w:tr>
    </w:tbl>
    <w:p w:rsidR="00DE1129" w:rsidRPr="00DE1129" w:rsidRDefault="00DE1129" w:rsidP="00E76F55">
      <w:pPr>
        <w:pStyle w:val="LGTdoc0"/>
        <w:spacing w:before="120" w:afterLines="0" w:line="240" w:lineRule="auto"/>
        <w:ind w:firstLine="400"/>
        <w:rPr>
          <w:rFonts w:eastAsia="맑은 고딕"/>
          <w:kern w:val="0"/>
          <w:szCs w:val="20"/>
        </w:rPr>
      </w:pPr>
      <w:r>
        <w:rPr>
          <w:rFonts w:eastAsia="맑은 고딕" w:hint="eastAsia"/>
          <w:kern w:val="0"/>
          <w:szCs w:val="20"/>
        </w:rPr>
        <w:t>With th</w:t>
      </w:r>
      <w:r w:rsidR="004A755B">
        <w:rPr>
          <w:rFonts w:eastAsia="맑은 고딕" w:hint="eastAsia"/>
          <w:kern w:val="0"/>
          <w:szCs w:val="20"/>
        </w:rPr>
        <w:t>e above descriptions and</w:t>
      </w:r>
      <w:r>
        <w:rPr>
          <w:rFonts w:eastAsia="맑은 고딕" w:hint="eastAsia"/>
          <w:kern w:val="0"/>
          <w:szCs w:val="20"/>
        </w:rPr>
        <w:t xml:space="preserve"> observation</w:t>
      </w:r>
      <w:r w:rsidR="004A755B">
        <w:rPr>
          <w:rFonts w:eastAsia="맑은 고딕" w:hint="eastAsia"/>
          <w:kern w:val="0"/>
          <w:szCs w:val="20"/>
        </w:rPr>
        <w:t>s</w:t>
      </w:r>
      <w:r>
        <w:rPr>
          <w:rFonts w:eastAsia="맑은 고딕" w:hint="eastAsia"/>
          <w:kern w:val="0"/>
          <w:szCs w:val="20"/>
        </w:rPr>
        <w:t>, we propose using 8 vertical antenna elements</w:t>
      </w:r>
      <w:r w:rsidR="004A755B">
        <w:rPr>
          <w:rFonts w:eastAsia="맑은 고딕" w:hint="eastAsia"/>
          <w:kern w:val="0"/>
          <w:szCs w:val="20"/>
        </w:rPr>
        <w:t xml:space="preserve"> with 0.64 lambda spacing</w:t>
      </w:r>
      <w:r>
        <w:rPr>
          <w:rFonts w:eastAsia="맑은 고딕" w:hint="eastAsia"/>
          <w:kern w:val="0"/>
          <w:szCs w:val="20"/>
        </w:rPr>
        <w:t xml:space="preserve"> as a mandatory assumption applied to evaluations for Rel-12 downlink MIMO, EB and FD-MIMO. </w:t>
      </w:r>
    </w:p>
    <w:p w:rsidR="00BF5FF8" w:rsidRDefault="00745431" w:rsidP="00E76F55">
      <w:pPr>
        <w:pStyle w:val="LGTdoc0"/>
        <w:spacing w:before="120" w:afterLines="0" w:line="240" w:lineRule="auto"/>
        <w:ind w:firstLine="400"/>
        <w:rPr>
          <w:rFonts w:eastAsia="맑은 고딕"/>
          <w:kern w:val="0"/>
          <w:szCs w:val="20"/>
        </w:rPr>
      </w:pPr>
      <w:r>
        <w:rPr>
          <w:rFonts w:eastAsia="맑은 고딕" w:hint="eastAsia"/>
          <w:kern w:val="0"/>
          <w:szCs w:val="20"/>
        </w:rPr>
        <w:t>Since the number of TXRU</w:t>
      </w:r>
      <w:r w:rsidR="00F304EF">
        <w:rPr>
          <w:rFonts w:eastAsia="맑은 고딕" w:hint="eastAsia"/>
          <w:kern w:val="0"/>
          <w:szCs w:val="20"/>
        </w:rPr>
        <w:t xml:space="preserve">s is 8 for Phase 1 evaluation and </w:t>
      </w:r>
      <w:r w:rsidR="0011373A">
        <w:rPr>
          <w:rFonts w:eastAsia="맑은 고딕" w:hint="eastAsia"/>
          <w:kern w:val="0"/>
          <w:szCs w:val="20"/>
        </w:rPr>
        <w:t xml:space="preserve">the </w:t>
      </w:r>
      <w:r w:rsidR="00F304EF">
        <w:rPr>
          <w:rFonts w:eastAsia="맑은 고딕" w:hint="eastAsia"/>
          <w:kern w:val="0"/>
          <w:szCs w:val="20"/>
        </w:rPr>
        <w:t xml:space="preserve">associated antenna ports constitute a </w:t>
      </w:r>
      <w:r>
        <w:rPr>
          <w:rFonts w:eastAsia="맑은 고딕" w:hint="eastAsia"/>
          <w:kern w:val="0"/>
          <w:szCs w:val="20"/>
        </w:rPr>
        <w:t>horizontal array</w:t>
      </w:r>
      <w:r w:rsidR="00F304EF">
        <w:rPr>
          <w:rFonts w:eastAsia="맑은 고딕" w:hint="eastAsia"/>
          <w:kern w:val="0"/>
          <w:szCs w:val="20"/>
        </w:rPr>
        <w:t xml:space="preserve">, </w:t>
      </w:r>
      <w:r>
        <w:rPr>
          <w:rFonts w:eastAsia="맑은 고딕" w:hint="eastAsia"/>
          <w:kern w:val="0"/>
          <w:szCs w:val="20"/>
        </w:rPr>
        <w:t xml:space="preserve">it may </w:t>
      </w:r>
      <w:r w:rsidR="00F304EF">
        <w:rPr>
          <w:rFonts w:eastAsia="맑은 고딕" w:hint="eastAsia"/>
          <w:kern w:val="0"/>
          <w:szCs w:val="20"/>
        </w:rPr>
        <w:t xml:space="preserve">also </w:t>
      </w:r>
      <w:r>
        <w:rPr>
          <w:rFonts w:eastAsia="맑은 고딕" w:hint="eastAsia"/>
          <w:kern w:val="0"/>
          <w:szCs w:val="20"/>
        </w:rPr>
        <w:t xml:space="preserve">be desirable to set </w:t>
      </w:r>
      <w:r w:rsidR="0011373A">
        <w:rPr>
          <w:rFonts w:eastAsia="맑은 고딕" w:hint="eastAsia"/>
          <w:kern w:val="0"/>
          <w:szCs w:val="20"/>
        </w:rPr>
        <w:t xml:space="preserve">the number of </w:t>
      </w:r>
      <w:r>
        <w:rPr>
          <w:rFonts w:eastAsia="맑은 고딕" w:hint="eastAsia"/>
          <w:kern w:val="0"/>
          <w:szCs w:val="20"/>
        </w:rPr>
        <w:t xml:space="preserve">horizontal antenna elements </w:t>
      </w:r>
      <w:r w:rsidR="0011373A">
        <w:rPr>
          <w:rFonts w:eastAsia="맑은 고딕" w:hint="eastAsia"/>
          <w:kern w:val="0"/>
          <w:szCs w:val="20"/>
        </w:rPr>
        <w:t xml:space="preserve">to be </w:t>
      </w:r>
      <w:r>
        <w:rPr>
          <w:rFonts w:eastAsia="맑은 고딕" w:hint="eastAsia"/>
          <w:kern w:val="0"/>
          <w:szCs w:val="20"/>
        </w:rPr>
        <w:t>8</w:t>
      </w:r>
      <w:r w:rsidR="0011373A">
        <w:rPr>
          <w:rFonts w:eastAsia="맑은 고딕" w:hint="eastAsia"/>
          <w:kern w:val="0"/>
          <w:szCs w:val="20"/>
        </w:rPr>
        <w:t xml:space="preserve"> in order to align the assumption</w:t>
      </w:r>
      <w:r>
        <w:rPr>
          <w:rFonts w:eastAsia="맑은 고딕" w:hint="eastAsia"/>
          <w:kern w:val="0"/>
          <w:szCs w:val="20"/>
        </w:rPr>
        <w:t xml:space="preserve">. </w:t>
      </w:r>
    </w:p>
    <w:p w:rsidR="004A755B" w:rsidRDefault="00C61F24" w:rsidP="00C61F24">
      <w:pPr>
        <w:pStyle w:val="LGTdoc0"/>
        <w:spacing w:before="120" w:afterLines="0" w:line="240" w:lineRule="auto"/>
        <w:rPr>
          <w:szCs w:val="22"/>
          <w:lang w:val="en-US"/>
        </w:rPr>
      </w:pPr>
      <w:r>
        <w:rPr>
          <w:rFonts w:hint="eastAsia"/>
          <w:b/>
          <w:szCs w:val="22"/>
          <w:lang w:val="en-US"/>
        </w:rPr>
        <w:t xml:space="preserve">Proposal </w:t>
      </w:r>
      <w:r w:rsidR="0011373A">
        <w:rPr>
          <w:rFonts w:hint="eastAsia"/>
          <w:b/>
          <w:szCs w:val="22"/>
          <w:lang w:val="en-US"/>
        </w:rPr>
        <w:t>2</w:t>
      </w:r>
      <w:r>
        <w:rPr>
          <w:rFonts w:hint="eastAsia"/>
          <w:b/>
          <w:szCs w:val="22"/>
          <w:lang w:val="en-US"/>
        </w:rPr>
        <w:t>:</w:t>
      </w:r>
      <w:r w:rsidR="004D0F74">
        <w:rPr>
          <w:rFonts w:hint="eastAsia"/>
          <w:szCs w:val="22"/>
          <w:lang w:val="en-US"/>
        </w:rPr>
        <w:t xml:space="preserve"> </w:t>
      </w:r>
      <w:r w:rsidR="0031738C" w:rsidRPr="0031738C">
        <w:rPr>
          <w:b/>
          <w:szCs w:val="22"/>
          <w:lang w:val="en-US"/>
        </w:rPr>
        <w:t xml:space="preserve">For </w:t>
      </w:r>
      <w:r w:rsidR="0011373A">
        <w:rPr>
          <w:rFonts w:hint="eastAsia"/>
          <w:b/>
          <w:szCs w:val="22"/>
          <w:lang w:val="en-US"/>
        </w:rPr>
        <w:t>macro-cell antenna configuration</w:t>
      </w:r>
      <w:r w:rsidR="0031738C" w:rsidRPr="0031738C">
        <w:rPr>
          <w:b/>
          <w:szCs w:val="22"/>
          <w:lang w:val="en-US"/>
        </w:rPr>
        <w:t xml:space="preserve">, vertical antenna </w:t>
      </w:r>
      <w:r w:rsidR="00C34B23">
        <w:rPr>
          <w:rFonts w:hint="eastAsia"/>
          <w:b/>
          <w:szCs w:val="22"/>
          <w:lang w:val="en-US"/>
        </w:rPr>
        <w:t xml:space="preserve">array </w:t>
      </w:r>
      <w:r w:rsidR="004A755B">
        <w:rPr>
          <w:rFonts w:hint="eastAsia"/>
          <w:b/>
          <w:szCs w:val="22"/>
          <w:lang w:val="en-US"/>
        </w:rPr>
        <w:t xml:space="preserve">is assumed to have 8 antenna elements with 0.64 lambda spacing, and horizontal antenna </w:t>
      </w:r>
      <w:r w:rsidR="00C34B23">
        <w:rPr>
          <w:rFonts w:hint="eastAsia"/>
          <w:b/>
          <w:szCs w:val="22"/>
          <w:lang w:val="en-US"/>
        </w:rPr>
        <w:t xml:space="preserve">array </w:t>
      </w:r>
      <w:r w:rsidR="004A755B">
        <w:rPr>
          <w:rFonts w:hint="eastAsia"/>
          <w:b/>
          <w:szCs w:val="22"/>
          <w:lang w:val="en-US"/>
        </w:rPr>
        <w:t>is assumed to have 8 antenna</w:t>
      </w:r>
      <w:r w:rsidR="00ED3579">
        <w:rPr>
          <w:rFonts w:hint="eastAsia"/>
          <w:b/>
          <w:szCs w:val="22"/>
          <w:lang w:val="en-US"/>
        </w:rPr>
        <w:t xml:space="preserve"> element</w:t>
      </w:r>
      <w:r w:rsidR="004A755B">
        <w:rPr>
          <w:rFonts w:hint="eastAsia"/>
          <w:b/>
          <w:szCs w:val="22"/>
          <w:lang w:val="en-US"/>
        </w:rPr>
        <w:t>s with 0.5 lambda spacing</w:t>
      </w:r>
      <w:r w:rsidR="0031738C" w:rsidRPr="0031738C">
        <w:rPr>
          <w:b/>
          <w:szCs w:val="22"/>
          <w:lang w:val="en-US"/>
        </w:rPr>
        <w:t xml:space="preserve"> for </w:t>
      </w:r>
      <w:r w:rsidR="0011373A">
        <w:rPr>
          <w:rFonts w:hint="eastAsia"/>
          <w:b/>
          <w:szCs w:val="22"/>
          <w:lang w:val="en-US"/>
        </w:rPr>
        <w:t xml:space="preserve">evaluations of </w:t>
      </w:r>
      <w:r w:rsidR="0031738C" w:rsidRPr="0031738C">
        <w:rPr>
          <w:b/>
          <w:szCs w:val="22"/>
          <w:lang w:val="en-US"/>
        </w:rPr>
        <w:t>Rel-12 downlink MIMO, EB and FD-MIMO.</w:t>
      </w:r>
    </w:p>
    <w:p w:rsidR="00BF5FF8" w:rsidRPr="0011373A" w:rsidRDefault="00BF5FF8" w:rsidP="00C61F24">
      <w:pPr>
        <w:pStyle w:val="LGTdoc0"/>
        <w:spacing w:before="120" w:afterLines="0" w:line="240" w:lineRule="auto"/>
        <w:rPr>
          <w:szCs w:val="22"/>
          <w:lang w:val="en-US"/>
        </w:rPr>
      </w:pPr>
    </w:p>
    <w:p w:rsidR="00BF5FF8" w:rsidRDefault="00C61F24" w:rsidP="00C877A9">
      <w:pPr>
        <w:pStyle w:val="LGTdoc0"/>
        <w:spacing w:before="120" w:afterLines="0" w:line="240" w:lineRule="auto"/>
        <w:ind w:firstLine="403"/>
        <w:rPr>
          <w:rFonts w:eastAsia="맑은 고딕"/>
          <w:kern w:val="0"/>
          <w:szCs w:val="20"/>
        </w:rPr>
      </w:pPr>
      <w:r>
        <w:rPr>
          <w:rFonts w:hint="eastAsia"/>
          <w:szCs w:val="22"/>
          <w:lang w:val="en-US"/>
        </w:rPr>
        <w:t xml:space="preserve">In what follows, we discuss </w:t>
      </w:r>
      <w:r w:rsidR="00463124">
        <w:rPr>
          <w:rFonts w:hint="eastAsia"/>
          <w:szCs w:val="22"/>
          <w:lang w:val="en-US"/>
        </w:rPr>
        <w:t xml:space="preserve">the </w:t>
      </w:r>
      <w:r>
        <w:rPr>
          <w:rFonts w:hint="eastAsia"/>
          <w:szCs w:val="22"/>
          <w:lang w:val="en-US"/>
        </w:rPr>
        <w:t>number of TXRU</w:t>
      </w:r>
      <w:r w:rsidR="00463124">
        <w:rPr>
          <w:rFonts w:hint="eastAsia"/>
          <w:szCs w:val="22"/>
          <w:lang w:val="en-US"/>
        </w:rPr>
        <w:t>s</w:t>
      </w:r>
      <w:r w:rsidR="00BF5FF8">
        <w:rPr>
          <w:rFonts w:hint="eastAsia"/>
          <w:szCs w:val="22"/>
          <w:lang w:val="en-US"/>
        </w:rPr>
        <w:t xml:space="preserve"> for the </w:t>
      </w:r>
      <w:r w:rsidR="00463124">
        <w:rPr>
          <w:rFonts w:hint="eastAsia"/>
          <w:szCs w:val="22"/>
          <w:lang w:val="en-US"/>
        </w:rPr>
        <w:t xml:space="preserve">evaluation </w:t>
      </w:r>
      <w:r w:rsidR="00BF5FF8">
        <w:rPr>
          <w:rFonts w:hint="eastAsia"/>
          <w:szCs w:val="22"/>
          <w:lang w:val="en-US"/>
        </w:rPr>
        <w:t xml:space="preserve">assumption of Rel-12 downlink MIMO and </w:t>
      </w:r>
      <w:r w:rsidR="00463124">
        <w:rPr>
          <w:rFonts w:hint="eastAsia"/>
          <w:szCs w:val="22"/>
          <w:lang w:val="en-US"/>
        </w:rPr>
        <w:t>EB/FD-</w:t>
      </w:r>
      <w:r w:rsidR="00BF5FF8">
        <w:rPr>
          <w:rFonts w:hint="eastAsia"/>
          <w:szCs w:val="22"/>
          <w:lang w:val="en-US"/>
        </w:rPr>
        <w:t>MIMO</w:t>
      </w:r>
      <w:r>
        <w:rPr>
          <w:rFonts w:hint="eastAsia"/>
          <w:szCs w:val="22"/>
          <w:lang w:val="en-US"/>
        </w:rPr>
        <w:t xml:space="preserve">. In this SI, {8, 16, 32, 64} is considered as the </w:t>
      </w:r>
      <w:r w:rsidR="00463124">
        <w:rPr>
          <w:rFonts w:hint="eastAsia"/>
          <w:szCs w:val="22"/>
          <w:lang w:val="en-US"/>
        </w:rPr>
        <w:t xml:space="preserve">candidate </w:t>
      </w:r>
      <w:r>
        <w:rPr>
          <w:rFonts w:hint="eastAsia"/>
          <w:szCs w:val="22"/>
          <w:lang w:val="en-US"/>
        </w:rPr>
        <w:t>number of TXRU</w:t>
      </w:r>
      <w:r w:rsidR="00463124">
        <w:rPr>
          <w:rFonts w:hint="eastAsia"/>
          <w:szCs w:val="22"/>
          <w:lang w:val="en-US"/>
        </w:rPr>
        <w:t>s</w:t>
      </w:r>
      <w:r>
        <w:rPr>
          <w:rFonts w:hint="eastAsia"/>
          <w:szCs w:val="22"/>
          <w:lang w:val="en-US"/>
        </w:rPr>
        <w:t xml:space="preserve">. It </w:t>
      </w:r>
      <w:r>
        <w:rPr>
          <w:rFonts w:hint="eastAsia"/>
          <w:szCs w:val="22"/>
          <w:lang w:val="en-US"/>
        </w:rPr>
        <w:lastRenderedPageBreak/>
        <w:t xml:space="preserve">has been already </w:t>
      </w:r>
      <w:r w:rsidR="00463124">
        <w:rPr>
          <w:rFonts w:hint="eastAsia"/>
          <w:szCs w:val="22"/>
          <w:lang w:val="en-US"/>
        </w:rPr>
        <w:t xml:space="preserve">decided </w:t>
      </w:r>
      <w:r w:rsidR="00C877A9">
        <w:rPr>
          <w:rFonts w:hint="eastAsia"/>
          <w:szCs w:val="22"/>
          <w:lang w:val="en-US"/>
        </w:rPr>
        <w:t>that 8 TXRU</w:t>
      </w:r>
      <w:r w:rsidR="00463124">
        <w:rPr>
          <w:rFonts w:hint="eastAsia"/>
          <w:szCs w:val="22"/>
          <w:lang w:val="en-US"/>
        </w:rPr>
        <w:t>s</w:t>
      </w:r>
      <w:r w:rsidR="00C877A9">
        <w:rPr>
          <w:rFonts w:hint="eastAsia"/>
          <w:szCs w:val="22"/>
          <w:lang w:val="en-US"/>
        </w:rPr>
        <w:t xml:space="preserve"> </w:t>
      </w:r>
      <w:r w:rsidR="00463124">
        <w:rPr>
          <w:rFonts w:hint="eastAsia"/>
          <w:szCs w:val="22"/>
          <w:lang w:val="en-US"/>
        </w:rPr>
        <w:t xml:space="preserve">are </w:t>
      </w:r>
      <w:r w:rsidR="00C877A9">
        <w:rPr>
          <w:rFonts w:hint="eastAsia"/>
          <w:szCs w:val="22"/>
          <w:lang w:val="en-US"/>
        </w:rPr>
        <w:t xml:space="preserve">used for the evaluation of Rel-12 downlink MIMO. Then, for EB and FD-MIMO, it is </w:t>
      </w:r>
      <w:r w:rsidR="00C877A9">
        <w:rPr>
          <w:szCs w:val="22"/>
          <w:lang w:val="en-US"/>
        </w:rPr>
        <w:t>necessary</w:t>
      </w:r>
      <w:r w:rsidR="00C877A9">
        <w:rPr>
          <w:rFonts w:hint="eastAsia"/>
          <w:szCs w:val="22"/>
          <w:lang w:val="en-US"/>
        </w:rPr>
        <w:t xml:space="preserve"> to simulate system</w:t>
      </w:r>
      <w:r w:rsidR="00463124">
        <w:rPr>
          <w:rFonts w:hint="eastAsia"/>
          <w:szCs w:val="22"/>
          <w:lang w:val="en-US"/>
        </w:rPr>
        <w:t xml:space="preserve"> performance when each macro cell is </w:t>
      </w:r>
      <w:r w:rsidR="00C877A9">
        <w:rPr>
          <w:rFonts w:hint="eastAsia"/>
          <w:szCs w:val="22"/>
          <w:lang w:val="en-US"/>
        </w:rPr>
        <w:t>equipped with</w:t>
      </w:r>
      <w:r w:rsidR="00463124">
        <w:rPr>
          <w:rFonts w:hint="eastAsia"/>
          <w:szCs w:val="22"/>
          <w:lang w:val="en-US"/>
        </w:rPr>
        <w:t xml:space="preserve"> </w:t>
      </w:r>
      <w:r w:rsidR="009B6E94">
        <w:rPr>
          <w:rFonts w:hint="eastAsia"/>
          <w:szCs w:val="22"/>
          <w:lang w:val="en-US"/>
        </w:rPr>
        <w:t>16, 32</w:t>
      </w:r>
      <w:r w:rsidR="00463124">
        <w:rPr>
          <w:rFonts w:hint="eastAsia"/>
          <w:szCs w:val="22"/>
          <w:lang w:val="en-US"/>
        </w:rPr>
        <w:t>, or</w:t>
      </w:r>
      <w:r w:rsidR="009B6E94">
        <w:rPr>
          <w:rFonts w:hint="eastAsia"/>
          <w:szCs w:val="22"/>
          <w:lang w:val="en-US"/>
        </w:rPr>
        <w:t xml:space="preserve"> 64 </w:t>
      </w:r>
      <w:r w:rsidR="00C877A9">
        <w:rPr>
          <w:rFonts w:hint="eastAsia"/>
          <w:szCs w:val="22"/>
          <w:lang w:val="en-US"/>
        </w:rPr>
        <w:t>TXRUs</w:t>
      </w:r>
      <w:r w:rsidR="0092742C">
        <w:rPr>
          <w:rFonts w:hint="eastAsia"/>
          <w:szCs w:val="22"/>
          <w:lang w:val="en-US"/>
        </w:rPr>
        <w:t xml:space="preserve">. </w:t>
      </w:r>
      <w:r w:rsidR="00463124">
        <w:rPr>
          <w:rFonts w:hint="eastAsia"/>
          <w:szCs w:val="22"/>
          <w:lang w:val="en-US"/>
        </w:rPr>
        <w:t>Observation on</w:t>
      </w:r>
      <w:r w:rsidR="009B6E94">
        <w:rPr>
          <w:rFonts w:hint="eastAsia"/>
          <w:szCs w:val="22"/>
          <w:lang w:val="en-US"/>
        </w:rPr>
        <w:t xml:space="preserve"> performance gaps </w:t>
      </w:r>
      <w:r w:rsidR="00463124">
        <w:rPr>
          <w:rFonts w:hint="eastAsia"/>
          <w:szCs w:val="22"/>
          <w:lang w:val="en-US"/>
        </w:rPr>
        <w:t xml:space="preserve">according to the </w:t>
      </w:r>
      <w:r w:rsidR="009B6E94">
        <w:rPr>
          <w:rFonts w:hint="eastAsia"/>
          <w:szCs w:val="22"/>
          <w:lang w:val="en-US"/>
        </w:rPr>
        <w:t xml:space="preserve">different </w:t>
      </w:r>
      <w:r w:rsidR="00463124">
        <w:rPr>
          <w:rFonts w:hint="eastAsia"/>
          <w:szCs w:val="22"/>
          <w:lang w:val="en-US"/>
        </w:rPr>
        <w:t xml:space="preserve">assumptions of the </w:t>
      </w:r>
      <w:r w:rsidR="009B6E94">
        <w:rPr>
          <w:rFonts w:hint="eastAsia"/>
          <w:szCs w:val="22"/>
          <w:lang w:val="en-US"/>
        </w:rPr>
        <w:t xml:space="preserve">number of TXRUs would </w:t>
      </w:r>
      <w:r w:rsidR="00E91110">
        <w:rPr>
          <w:rFonts w:hint="eastAsia"/>
          <w:szCs w:val="22"/>
          <w:lang w:val="en-US"/>
        </w:rPr>
        <w:t>further provide insights on practical implementation of</w:t>
      </w:r>
      <w:r w:rsidR="009B6E94">
        <w:rPr>
          <w:rFonts w:hint="eastAsia"/>
          <w:szCs w:val="22"/>
          <w:lang w:val="en-US"/>
        </w:rPr>
        <w:t xml:space="preserve"> TXRUs </w:t>
      </w:r>
      <w:r w:rsidR="00E91110">
        <w:rPr>
          <w:rFonts w:hint="eastAsia"/>
          <w:szCs w:val="22"/>
          <w:lang w:val="en-US"/>
        </w:rPr>
        <w:t xml:space="preserve">at the </w:t>
      </w:r>
      <w:r w:rsidR="009B6E94">
        <w:rPr>
          <w:rFonts w:hint="eastAsia"/>
          <w:szCs w:val="22"/>
          <w:lang w:val="en-US"/>
        </w:rPr>
        <w:t xml:space="preserve">base station. </w:t>
      </w:r>
      <w:r w:rsidR="00E91110">
        <w:rPr>
          <w:rFonts w:hint="eastAsia"/>
          <w:szCs w:val="22"/>
          <w:lang w:val="en-US"/>
        </w:rPr>
        <w:t xml:space="preserve">Specifically, by utilizing </w:t>
      </w:r>
      <w:r w:rsidR="00260147">
        <w:rPr>
          <w:rFonts w:hint="eastAsia"/>
          <w:szCs w:val="22"/>
          <w:lang w:val="en-US"/>
        </w:rPr>
        <w:t>64 TXRUs, dynamic elevation and horizontal beam can be generated</w:t>
      </w:r>
      <w:r w:rsidR="007426CB">
        <w:rPr>
          <w:rFonts w:hint="eastAsia"/>
          <w:szCs w:val="22"/>
          <w:lang w:val="en-US"/>
        </w:rPr>
        <w:t xml:space="preserve"> </w:t>
      </w:r>
      <w:r w:rsidR="00E91110">
        <w:rPr>
          <w:rFonts w:hint="eastAsia"/>
          <w:szCs w:val="22"/>
          <w:lang w:val="en-US"/>
        </w:rPr>
        <w:t xml:space="preserve">and </w:t>
      </w:r>
      <w:r w:rsidR="00E91110">
        <w:rPr>
          <w:szCs w:val="22"/>
          <w:lang w:val="en-US"/>
        </w:rPr>
        <w:t>controlled</w:t>
      </w:r>
      <w:r w:rsidR="00E91110">
        <w:rPr>
          <w:rFonts w:hint="eastAsia"/>
          <w:szCs w:val="22"/>
          <w:lang w:val="en-US"/>
        </w:rPr>
        <w:t xml:space="preserve"> </w:t>
      </w:r>
      <w:r w:rsidR="007426CB">
        <w:rPr>
          <w:rFonts w:hint="eastAsia"/>
          <w:szCs w:val="22"/>
          <w:lang w:val="en-US"/>
        </w:rPr>
        <w:t>for FD-MIMO</w:t>
      </w:r>
      <w:r w:rsidR="00E91110">
        <w:rPr>
          <w:rFonts w:hint="eastAsia"/>
          <w:szCs w:val="22"/>
          <w:lang w:val="en-US"/>
        </w:rPr>
        <w:t xml:space="preserve"> operations</w:t>
      </w:r>
      <w:r w:rsidR="007426CB">
        <w:rPr>
          <w:rFonts w:hint="eastAsia"/>
          <w:szCs w:val="22"/>
          <w:lang w:val="en-US"/>
        </w:rPr>
        <w:t>, and we can</w:t>
      </w:r>
      <w:r w:rsidR="00260147">
        <w:rPr>
          <w:rFonts w:hint="eastAsia"/>
          <w:szCs w:val="22"/>
          <w:lang w:val="en-US"/>
        </w:rPr>
        <w:t xml:space="preserve"> see the </w:t>
      </w:r>
      <w:r w:rsidR="007426CB">
        <w:rPr>
          <w:rFonts w:hint="eastAsia"/>
          <w:szCs w:val="22"/>
          <w:lang w:val="en-US"/>
        </w:rPr>
        <w:t xml:space="preserve">maximal </w:t>
      </w:r>
      <w:r w:rsidR="00260147">
        <w:rPr>
          <w:rFonts w:hint="eastAsia"/>
          <w:szCs w:val="22"/>
          <w:lang w:val="en-US"/>
        </w:rPr>
        <w:t>performance gain of FD-MIMO compared to Rel-12</w:t>
      </w:r>
      <w:r w:rsidR="00E91110">
        <w:rPr>
          <w:rFonts w:hint="eastAsia"/>
          <w:szCs w:val="22"/>
          <w:lang w:val="en-US"/>
        </w:rPr>
        <w:t xml:space="preserve"> baseline</w:t>
      </w:r>
      <w:r w:rsidR="00260147">
        <w:rPr>
          <w:rFonts w:hint="eastAsia"/>
          <w:szCs w:val="22"/>
          <w:lang w:val="en-US"/>
        </w:rPr>
        <w:t xml:space="preserve"> scheme.</w:t>
      </w:r>
      <w:r w:rsidR="007426CB">
        <w:rPr>
          <w:rFonts w:hint="eastAsia"/>
          <w:szCs w:val="22"/>
          <w:lang w:val="en-US"/>
        </w:rPr>
        <w:t xml:space="preserve"> Also, using 16</w:t>
      </w:r>
      <w:r w:rsidR="009B6E94">
        <w:rPr>
          <w:rFonts w:hint="eastAsia"/>
          <w:szCs w:val="22"/>
          <w:lang w:val="en-US"/>
        </w:rPr>
        <w:t xml:space="preserve"> </w:t>
      </w:r>
      <w:r w:rsidR="00E91110">
        <w:rPr>
          <w:rFonts w:hint="eastAsia"/>
          <w:szCs w:val="22"/>
          <w:lang w:val="en-US"/>
        </w:rPr>
        <w:t xml:space="preserve">or </w:t>
      </w:r>
      <w:r w:rsidR="009B6E94">
        <w:rPr>
          <w:rFonts w:hint="eastAsia"/>
          <w:szCs w:val="22"/>
          <w:lang w:val="en-US"/>
        </w:rPr>
        <w:t>32</w:t>
      </w:r>
      <w:r w:rsidR="007426CB">
        <w:rPr>
          <w:rFonts w:hint="eastAsia"/>
          <w:szCs w:val="22"/>
          <w:lang w:val="en-US"/>
        </w:rPr>
        <w:t xml:space="preserve"> TXRUs, we can envision </w:t>
      </w:r>
      <w:r w:rsidR="001B7FA4">
        <w:rPr>
          <w:szCs w:val="22"/>
          <w:lang w:val="en-US"/>
        </w:rPr>
        <w:t>beam sectorization or limited beam control</w:t>
      </w:r>
      <w:r w:rsidR="007426CB">
        <w:rPr>
          <w:rFonts w:hint="eastAsia"/>
          <w:szCs w:val="22"/>
          <w:lang w:val="en-US"/>
        </w:rPr>
        <w:t>, and it can be seen from these schemes how much system</w:t>
      </w:r>
      <w:r w:rsidR="00E91110">
        <w:rPr>
          <w:rFonts w:hint="eastAsia"/>
          <w:szCs w:val="22"/>
          <w:lang w:val="en-US"/>
        </w:rPr>
        <w:t xml:space="preserve"> performance gain</w:t>
      </w:r>
      <w:r w:rsidR="007426CB">
        <w:rPr>
          <w:rFonts w:hint="eastAsia"/>
          <w:szCs w:val="22"/>
          <w:lang w:val="en-US"/>
        </w:rPr>
        <w:t>s</w:t>
      </w:r>
      <w:r w:rsidR="00E91110">
        <w:rPr>
          <w:rFonts w:hint="eastAsia"/>
          <w:szCs w:val="22"/>
          <w:lang w:val="en-US"/>
        </w:rPr>
        <w:t xml:space="preserve"> are expected to be achieved</w:t>
      </w:r>
      <w:r w:rsidR="007426CB">
        <w:rPr>
          <w:rFonts w:hint="eastAsia"/>
          <w:szCs w:val="22"/>
          <w:lang w:val="en-US"/>
        </w:rPr>
        <w:t xml:space="preserve"> with less</w:t>
      </w:r>
      <w:r w:rsidR="00E91110">
        <w:rPr>
          <w:rFonts w:hint="eastAsia"/>
          <w:szCs w:val="22"/>
          <w:lang w:val="en-US"/>
        </w:rPr>
        <w:t>er</w:t>
      </w:r>
      <w:r w:rsidR="007426CB">
        <w:rPr>
          <w:rFonts w:hint="eastAsia"/>
          <w:szCs w:val="22"/>
          <w:lang w:val="en-US"/>
        </w:rPr>
        <w:t xml:space="preserve"> number of TXRUs than </w:t>
      </w:r>
      <w:r w:rsidR="00E91110">
        <w:rPr>
          <w:rFonts w:hint="eastAsia"/>
          <w:szCs w:val="22"/>
          <w:lang w:val="en-US"/>
        </w:rPr>
        <w:t xml:space="preserve">the total number of </w:t>
      </w:r>
      <w:r w:rsidR="007426CB">
        <w:rPr>
          <w:rFonts w:hint="eastAsia"/>
          <w:szCs w:val="22"/>
          <w:lang w:val="en-US"/>
        </w:rPr>
        <w:t>antenna elements.</w:t>
      </w:r>
    </w:p>
    <w:p w:rsidR="00BA2E68" w:rsidRDefault="00BA2E68" w:rsidP="00BA2E68">
      <w:pPr>
        <w:pStyle w:val="LGTdoc0"/>
        <w:spacing w:before="120" w:afterLines="0" w:line="240" w:lineRule="auto"/>
        <w:ind w:firstLine="403"/>
      </w:pPr>
      <w:r>
        <w:rPr>
          <w:rFonts w:hint="eastAsia"/>
          <w:lang w:val="en-US"/>
        </w:rPr>
        <w:t>V</w:t>
      </w:r>
      <w:r w:rsidRPr="00BA2E68">
        <w:t>irtualization of antenna elements per single TXRU</w:t>
      </w:r>
      <w:r w:rsidR="0069761D">
        <w:rPr>
          <w:rFonts w:hint="eastAsia"/>
        </w:rPr>
        <w:t xml:space="preserve"> when applied </w:t>
      </w:r>
      <w:r w:rsidRPr="00BA2E68">
        <w:rPr>
          <w:rFonts w:hint="eastAsia"/>
        </w:rPr>
        <w:t>is</w:t>
      </w:r>
      <w:r>
        <w:rPr>
          <w:rFonts w:hint="eastAsia"/>
        </w:rPr>
        <w:t xml:space="preserve"> desired to be the same as used in 3D-channel modeling calibrations as follows</w:t>
      </w:r>
      <w:r w:rsidR="006A5F5B">
        <w:rPr>
          <w:rFonts w:hint="eastAsia"/>
        </w:rPr>
        <w:t xml:space="preserve"> [3]</w:t>
      </w:r>
      <w:r>
        <w:rPr>
          <w:rFonts w:hint="eastAsia"/>
        </w:rPr>
        <w:t>:</w:t>
      </w:r>
    </w:p>
    <w:p w:rsidR="00BA2E68" w:rsidRDefault="00E66306" w:rsidP="00BA2E68">
      <w:pPr>
        <w:pStyle w:val="LGTdoc0"/>
        <w:spacing w:before="120" w:afterLines="0" w:line="240" w:lineRule="auto"/>
        <w:ind w:firstLine="403"/>
        <w:rPr>
          <w:szCs w:val="22"/>
          <w:lang w:val="en-US"/>
        </w:rPr>
      </w:pPr>
      <m:oMathPara>
        <m:oMath>
          <m:sSub>
            <m:sSubPr>
              <m:ctrlPr>
                <w:rPr>
                  <w:rFonts w:ascii="Cambria Math" w:hAnsi="Cambria Math"/>
                  <w:i/>
                </w:rPr>
              </m:ctrlPr>
            </m:sSubPr>
            <m:e>
              <m:r>
                <w:rPr>
                  <w:rFonts w:ascii="Cambria Math" w:hAnsi="Cambria Math"/>
                </w:rPr>
                <m:t>w</m:t>
              </m:r>
            </m:e>
            <m:sub>
              <m:r>
                <w:rPr>
                  <w:rFonts w:ascii="Cambria Math" w:hAnsi="Cambria Math"/>
                </w:rPr>
                <m:t>m</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r>
                    <w:rPr>
                      <w:rFonts w:ascii="Cambria Math" w:hAnsi="Cambria Math"/>
                    </w:rPr>
                    <m:t>K</m:t>
                  </m:r>
                </m:e>
              </m:rad>
            </m:den>
          </m:f>
          <m:r>
            <w:rPr>
              <w:rFonts w:ascii="Cambria Math" w:hAnsi="Cambria Math"/>
            </w:rPr>
            <m:t>exp</m:t>
          </m:r>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λ</m:t>
                  </m:r>
                </m:den>
              </m:f>
              <m:d>
                <m:dPr>
                  <m:ctrlPr>
                    <w:rPr>
                      <w:rFonts w:ascii="Cambria Math" w:hAnsi="Cambria Math"/>
                      <w:i/>
                    </w:rPr>
                  </m:ctrlPr>
                </m:dPr>
                <m:e>
                  <m:r>
                    <w:rPr>
                      <w:rFonts w:ascii="Cambria Math" w:hAnsi="Cambria Math"/>
                    </w:rPr>
                    <m:t>m-1</m:t>
                  </m:r>
                </m:e>
              </m:d>
              <m:sSub>
                <m:sSubPr>
                  <m:ctrlPr>
                    <w:rPr>
                      <w:rFonts w:ascii="Cambria Math" w:hAnsi="Cambria Math"/>
                      <w:i/>
                    </w:rPr>
                  </m:ctrlPr>
                </m:sSubPr>
                <m:e>
                  <m:r>
                    <w:rPr>
                      <w:rFonts w:ascii="Cambria Math" w:hAnsi="Cambria Math"/>
                    </w:rPr>
                    <m:t>d</m:t>
                  </m:r>
                </m:e>
                <m:sub>
                  <m:r>
                    <w:rPr>
                      <w:rFonts w:ascii="Cambria Math" w:hAnsi="Cambria Math"/>
                    </w:rPr>
                    <m:t>V</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etilt</m:t>
                      </m:r>
                    </m:sub>
                  </m:sSub>
                </m:e>
              </m:func>
            </m:e>
          </m:d>
        </m:oMath>
      </m:oMathPara>
    </w:p>
    <w:p w:rsidR="00661AC3" w:rsidRDefault="00BA2E68" w:rsidP="00BA2E68">
      <w:pPr>
        <w:pStyle w:val="LGTdoc0"/>
        <w:spacing w:before="120" w:afterLines="0" w:line="240" w:lineRule="auto"/>
        <w:rPr>
          <w:iCs/>
        </w:rPr>
      </w:pPr>
      <w:r w:rsidRPr="00905A8F">
        <w:rPr>
          <w:iCs/>
        </w:rPr>
        <w:t xml:space="preserve">where </w:t>
      </w:r>
      <w:r w:rsidRPr="00905A8F">
        <w:rPr>
          <w:i/>
          <w:iCs/>
        </w:rPr>
        <w:t>m</w:t>
      </w:r>
      <w:r w:rsidRPr="00905A8F">
        <w:rPr>
          <w:iCs/>
        </w:rPr>
        <w:t>=1,…,</w:t>
      </w:r>
      <w:r w:rsidR="001B7FA4" w:rsidRPr="001B7FA4">
        <w:rPr>
          <w:i/>
          <w:iCs/>
        </w:rPr>
        <w:t>K</w:t>
      </w:r>
      <w:r w:rsidRPr="00905A8F">
        <w:rPr>
          <w:iCs/>
        </w:rPr>
        <w:t>.</w:t>
      </w:r>
      <w:r w:rsidR="006A5F5B">
        <w:rPr>
          <w:rFonts w:hint="eastAsia"/>
          <w:iCs/>
        </w:rPr>
        <w:t xml:space="preserve"> </w:t>
      </w:r>
      <w:r w:rsidRPr="00905A8F">
        <w:rPr>
          <w:iCs/>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etilt</m:t>
            </m:r>
          </m:sub>
        </m:sSub>
      </m:oMath>
      <w:r w:rsidRPr="00905A8F">
        <w:rPr>
          <w:iCs/>
        </w:rPr>
        <w:t xml:space="preserve"> is the</w:t>
      </w:r>
      <w:r w:rsidRPr="00905A8F">
        <w:rPr>
          <w:rFonts w:ascii="Times" w:hAnsi="Times"/>
          <w:iCs/>
          <w:kern w:val="0"/>
        </w:rPr>
        <w:t xml:space="preserve"> </w:t>
      </w:r>
      <w:r w:rsidRPr="00905A8F">
        <w:rPr>
          <w:iCs/>
        </w:rPr>
        <w:t>electrical vertical steering angle defined between 0</w:t>
      </w:r>
      <w:r w:rsidRPr="00905A8F">
        <w:rPr>
          <w:iCs/>
          <w:vertAlign w:val="superscript"/>
        </w:rPr>
        <w:t>0</w:t>
      </w:r>
      <w:r w:rsidRPr="00905A8F">
        <w:rPr>
          <w:iCs/>
        </w:rPr>
        <w:t xml:space="preserve"> and 180</w:t>
      </w:r>
      <w:r w:rsidRPr="00905A8F">
        <w:rPr>
          <w:iCs/>
          <w:vertAlign w:val="superscript"/>
        </w:rPr>
        <w:t>0</w:t>
      </w:r>
      <w:r>
        <w:rPr>
          <w:rFonts w:hint="eastAsia"/>
          <w:iCs/>
        </w:rPr>
        <w:t xml:space="preserve"> </w:t>
      </w:r>
      <w:r>
        <w:rPr>
          <w:iCs/>
        </w:rPr>
        <w:br/>
      </w:r>
      <w:r w:rsidRPr="00905A8F">
        <w:rPr>
          <w:iCs/>
        </w:rPr>
        <w:t>(90</w:t>
      </w:r>
      <w:r w:rsidRPr="00905A8F">
        <w:rPr>
          <w:iCs/>
          <w:vertAlign w:val="superscript"/>
        </w:rPr>
        <w:t>0</w:t>
      </w:r>
      <w:r w:rsidRPr="00905A8F">
        <w:rPr>
          <w:iCs/>
        </w:rPr>
        <w:t xml:space="preserve"> represen</w:t>
      </w:r>
      <w:r>
        <w:rPr>
          <w:iCs/>
        </w:rPr>
        <w:t>ts perpendicular to the array).</w:t>
      </w:r>
      <w:r>
        <w:rPr>
          <w:rFonts w:hint="eastAsia"/>
          <w:iCs/>
        </w:rPr>
        <w:t xml:space="preserve"> In the equation, the value</w:t>
      </w:r>
      <w:r w:rsidR="006A5F5B">
        <w:rPr>
          <w:rFonts w:hint="eastAsia"/>
          <w:iCs/>
        </w:rPr>
        <w:t xml:space="preserve"> </w:t>
      </w:r>
      <w:r w:rsidR="001B7FA4" w:rsidRPr="001B7FA4">
        <w:rPr>
          <w:i/>
          <w:iCs/>
        </w:rPr>
        <w:t>K</w:t>
      </w:r>
      <w:r>
        <w:rPr>
          <w:rFonts w:hint="eastAsia"/>
          <w:iCs/>
        </w:rPr>
        <w:t xml:space="preserve"> is 1 for </w:t>
      </w:r>
      <w:r w:rsidR="006A5F5B">
        <w:rPr>
          <w:rFonts w:hint="eastAsia"/>
          <w:iCs/>
        </w:rPr>
        <w:t xml:space="preserve">the </w:t>
      </w:r>
      <w:r>
        <w:rPr>
          <w:rFonts w:hint="eastAsia"/>
          <w:iCs/>
        </w:rPr>
        <w:t xml:space="preserve">64 </w:t>
      </w:r>
      <w:r w:rsidR="006A5F5B">
        <w:rPr>
          <w:rFonts w:hint="eastAsia"/>
          <w:iCs/>
        </w:rPr>
        <w:t>TXRU case</w:t>
      </w:r>
      <w:r>
        <w:rPr>
          <w:rFonts w:hint="eastAsia"/>
          <w:iCs/>
        </w:rPr>
        <w:t>, and</w:t>
      </w:r>
      <w:r w:rsidR="006A5F5B">
        <w:rPr>
          <w:rFonts w:hint="eastAsia"/>
          <w:iCs/>
        </w:rPr>
        <w:t xml:space="preserve"> </w:t>
      </w:r>
      <w:r w:rsidR="0069761D">
        <w:rPr>
          <w:rFonts w:hint="eastAsia"/>
          <w:iCs/>
        </w:rPr>
        <w:t>can be</w:t>
      </w:r>
      <w:r>
        <w:rPr>
          <w:rFonts w:hint="eastAsia"/>
          <w:iCs/>
        </w:rPr>
        <w:t xml:space="preserve"> 8 for </w:t>
      </w:r>
      <w:r w:rsidR="006A5F5B">
        <w:rPr>
          <w:rFonts w:hint="eastAsia"/>
          <w:iCs/>
        </w:rPr>
        <w:t xml:space="preserve">the </w:t>
      </w:r>
      <w:r>
        <w:rPr>
          <w:rFonts w:hint="eastAsia"/>
          <w:iCs/>
        </w:rPr>
        <w:t>8, 16</w:t>
      </w:r>
      <w:r w:rsidR="00E91110">
        <w:rPr>
          <w:rFonts w:hint="eastAsia"/>
          <w:iCs/>
        </w:rPr>
        <w:t xml:space="preserve">, </w:t>
      </w:r>
      <w:r w:rsidR="006A5F5B">
        <w:rPr>
          <w:rFonts w:hint="eastAsia"/>
          <w:iCs/>
        </w:rPr>
        <w:t xml:space="preserve">and </w:t>
      </w:r>
      <w:r w:rsidR="00E91110">
        <w:rPr>
          <w:rFonts w:hint="eastAsia"/>
          <w:iCs/>
        </w:rPr>
        <w:t>32</w:t>
      </w:r>
      <w:r>
        <w:rPr>
          <w:rFonts w:hint="eastAsia"/>
          <w:iCs/>
        </w:rPr>
        <w:t xml:space="preserve"> </w:t>
      </w:r>
      <w:r w:rsidR="006A5F5B">
        <w:rPr>
          <w:rFonts w:hint="eastAsia"/>
          <w:iCs/>
        </w:rPr>
        <w:t>TXRU cases</w:t>
      </w:r>
      <w:r>
        <w:rPr>
          <w:rFonts w:hint="eastAsia"/>
          <w:iCs/>
        </w:rPr>
        <w:t>.</w:t>
      </w:r>
    </w:p>
    <w:p w:rsidR="0033588D" w:rsidRDefault="0033588D" w:rsidP="0033588D">
      <w:pPr>
        <w:pStyle w:val="LGTdoc0"/>
        <w:spacing w:before="120" w:afterLines="0" w:line="240" w:lineRule="auto"/>
        <w:rPr>
          <w:szCs w:val="22"/>
          <w:lang w:val="en-US"/>
        </w:rPr>
      </w:pPr>
      <w:r>
        <w:rPr>
          <w:rFonts w:hint="eastAsia"/>
          <w:b/>
          <w:szCs w:val="22"/>
          <w:lang w:val="en-US"/>
        </w:rPr>
        <w:t xml:space="preserve">Proposal </w:t>
      </w:r>
      <w:r w:rsidR="009317FA">
        <w:rPr>
          <w:rFonts w:hint="eastAsia"/>
          <w:b/>
          <w:szCs w:val="22"/>
          <w:lang w:val="en-US"/>
        </w:rPr>
        <w:t>3</w:t>
      </w:r>
      <w:r>
        <w:rPr>
          <w:rFonts w:hint="eastAsia"/>
          <w:b/>
          <w:szCs w:val="22"/>
          <w:lang w:val="en-US"/>
        </w:rPr>
        <w:t xml:space="preserve">: </w:t>
      </w:r>
      <w:r w:rsidR="0031738C" w:rsidRPr="0031738C">
        <w:rPr>
          <w:b/>
          <w:lang w:val="en-US"/>
        </w:rPr>
        <w:t>V</w:t>
      </w:r>
      <w:r w:rsidR="0031738C" w:rsidRPr="0031738C">
        <w:rPr>
          <w:b/>
        </w:rPr>
        <w:t xml:space="preserve">irtualization of antenna elements per single TXRU </w:t>
      </w:r>
      <w:r w:rsidR="0069761D">
        <w:rPr>
          <w:rFonts w:hint="eastAsia"/>
          <w:b/>
        </w:rPr>
        <w:t xml:space="preserve">when applied </w:t>
      </w:r>
      <w:r w:rsidR="0031738C" w:rsidRPr="0031738C">
        <w:rPr>
          <w:b/>
        </w:rPr>
        <w:t>is desired to be the same as used in 3D-channel modeling calibrations</w:t>
      </w:r>
      <w:r w:rsidR="00890CC3">
        <w:rPr>
          <w:rFonts w:hint="eastAsia"/>
          <w:b/>
        </w:rPr>
        <w:t>.</w:t>
      </w:r>
    </w:p>
    <w:p w:rsidR="00BA2E68" w:rsidRPr="00BA2E68" w:rsidRDefault="00BA2E68" w:rsidP="00C61F24">
      <w:pPr>
        <w:pStyle w:val="LGTdoc0"/>
        <w:spacing w:before="120" w:afterLines="0" w:line="240" w:lineRule="auto"/>
        <w:ind w:firstLine="403"/>
        <w:rPr>
          <w:highlight w:val="yellow"/>
        </w:rPr>
      </w:pPr>
    </w:p>
    <w:p w:rsidR="00661AC3" w:rsidRDefault="00661AC3" w:rsidP="00661AC3">
      <w:pPr>
        <w:pStyle w:val="LGTdoc1"/>
        <w:numPr>
          <w:ilvl w:val="1"/>
          <w:numId w:val="3"/>
        </w:numPr>
        <w:spacing w:beforeLines="0" w:after="0" w:afterAutospacing="0"/>
        <w:rPr>
          <w:lang w:val="en-US"/>
        </w:rPr>
      </w:pPr>
      <w:r>
        <w:rPr>
          <w:rFonts w:hint="eastAsia"/>
          <w:lang w:val="en-US"/>
        </w:rPr>
        <w:t>Target operating frequency range</w:t>
      </w:r>
    </w:p>
    <w:p w:rsidR="00C61F24" w:rsidRDefault="00B743C2" w:rsidP="00661AC3">
      <w:pPr>
        <w:pStyle w:val="LGTdoc0"/>
        <w:spacing w:before="120" w:afterLines="0" w:line="240" w:lineRule="auto"/>
        <w:ind w:firstLine="403"/>
        <w:rPr>
          <w:szCs w:val="22"/>
          <w:lang w:val="en-US"/>
        </w:rPr>
      </w:pPr>
      <w:r>
        <w:rPr>
          <w:rFonts w:hint="eastAsia"/>
          <w:szCs w:val="22"/>
          <w:lang w:val="en-US"/>
        </w:rPr>
        <w:t xml:space="preserve">In the 3D channel model SI, channel parameters are designed based on WINNER II project and WINNER+ project. </w:t>
      </w:r>
      <w:r w:rsidR="00752204">
        <w:rPr>
          <w:rFonts w:hint="eastAsia"/>
          <w:szCs w:val="22"/>
          <w:lang w:val="en-US"/>
        </w:rPr>
        <w:t xml:space="preserve">Then, </w:t>
      </w:r>
      <w:r>
        <w:rPr>
          <w:rFonts w:hint="eastAsia"/>
          <w:szCs w:val="22"/>
          <w:lang w:val="en-US"/>
        </w:rPr>
        <w:t>WINNER II channel models are applicable for 2~6GHz, and WINNER+ channel models are applicable for 450MHz~6GHz. However, these channel models had not considered UE</w:t>
      </w:r>
      <w:r>
        <w:rPr>
          <w:szCs w:val="22"/>
          <w:lang w:val="en-US"/>
        </w:rPr>
        <w:t>’</w:t>
      </w:r>
      <w:r>
        <w:rPr>
          <w:rFonts w:hint="eastAsia"/>
          <w:szCs w:val="22"/>
          <w:lang w:val="en-US"/>
        </w:rPr>
        <w:t xml:space="preserve">s height and distance between BS and UE. In order to design height and distant dependent channel model, </w:t>
      </w:r>
      <w:r w:rsidR="00752204">
        <w:rPr>
          <w:rFonts w:hint="eastAsia"/>
          <w:szCs w:val="22"/>
          <w:lang w:val="en-US"/>
        </w:rPr>
        <w:t>some companies have</w:t>
      </w:r>
      <w:r w:rsidR="006A5F5B">
        <w:rPr>
          <w:rFonts w:hint="eastAsia"/>
          <w:szCs w:val="22"/>
          <w:lang w:val="en-US"/>
        </w:rPr>
        <w:t xml:space="preserve"> conducted</w:t>
      </w:r>
      <w:r w:rsidR="00752204">
        <w:rPr>
          <w:rFonts w:hint="eastAsia"/>
          <w:szCs w:val="22"/>
          <w:lang w:val="en-US"/>
        </w:rPr>
        <w:t xml:space="preserve"> </w:t>
      </w:r>
      <w:r w:rsidR="006A5F5B">
        <w:rPr>
          <w:szCs w:val="22"/>
          <w:lang w:val="en-US"/>
        </w:rPr>
        <w:t>measure</w:t>
      </w:r>
      <w:r w:rsidR="006A5F5B">
        <w:rPr>
          <w:rFonts w:hint="eastAsia"/>
          <w:szCs w:val="22"/>
          <w:lang w:val="en-US"/>
        </w:rPr>
        <w:t xml:space="preserve">ments </w:t>
      </w:r>
      <w:r w:rsidR="00752204">
        <w:rPr>
          <w:rFonts w:hint="eastAsia"/>
          <w:szCs w:val="22"/>
          <w:lang w:val="en-US"/>
        </w:rPr>
        <w:t>for the limited frequency region. Currently, t</w:t>
      </w:r>
      <w:r w:rsidR="00720A46" w:rsidRPr="004B2712">
        <w:t xml:space="preserve">he applicable range of the </w:t>
      </w:r>
      <w:r w:rsidR="00752204">
        <w:rPr>
          <w:rFonts w:hint="eastAsia"/>
        </w:rPr>
        <w:t xml:space="preserve">3GPP </w:t>
      </w:r>
      <w:r w:rsidR="006A5F5B" w:rsidRPr="004B2712">
        <w:t>3D</w:t>
      </w:r>
      <w:r w:rsidR="006A5F5B">
        <w:rPr>
          <w:rFonts w:hint="eastAsia"/>
        </w:rPr>
        <w:t>-</w:t>
      </w:r>
      <w:r w:rsidR="00720A46" w:rsidRPr="004B2712">
        <w:t>channel model is at least for 2-3.5 GHz</w:t>
      </w:r>
      <w:r w:rsidR="006A5F5B">
        <w:rPr>
          <w:rFonts w:hint="eastAsia"/>
        </w:rPr>
        <w:t xml:space="preserve"> [3]</w:t>
      </w:r>
      <w:r w:rsidR="00752204">
        <w:rPr>
          <w:rFonts w:hint="eastAsia"/>
        </w:rPr>
        <w:t>. The other range has not been checked yet.</w:t>
      </w:r>
      <w:r w:rsidR="00163E9B">
        <w:rPr>
          <w:rFonts w:hint="eastAsia"/>
        </w:rPr>
        <w:t xml:space="preserve"> As frequency range is getting higher, rays have more </w:t>
      </w:r>
      <w:r w:rsidR="006A5F5B">
        <w:rPr>
          <w:rFonts w:hint="eastAsia"/>
        </w:rPr>
        <w:t xml:space="preserve">tendency to go </w:t>
      </w:r>
      <w:r w:rsidR="00163E9B">
        <w:rPr>
          <w:rFonts w:hint="eastAsia"/>
        </w:rPr>
        <w:t>straight, and the angle of spread and delay spread may be changed.</w:t>
      </w:r>
      <w:r w:rsidR="00752204">
        <w:rPr>
          <w:rFonts w:hint="eastAsia"/>
        </w:rPr>
        <w:t xml:space="preserve"> Th</w:t>
      </w:r>
      <w:r w:rsidR="00163E9B">
        <w:rPr>
          <w:rFonts w:hint="eastAsia"/>
        </w:rPr>
        <w:t xml:space="preserve">us, it </w:t>
      </w:r>
      <w:r w:rsidR="00992C70">
        <w:rPr>
          <w:rFonts w:hint="eastAsia"/>
        </w:rPr>
        <w:t>would be desirable</w:t>
      </w:r>
      <w:r w:rsidR="00163E9B">
        <w:rPr>
          <w:rFonts w:hint="eastAsia"/>
        </w:rPr>
        <w:t xml:space="preserve"> to consider </w:t>
      </w:r>
      <w:r w:rsidR="00992C70">
        <w:rPr>
          <w:rFonts w:hint="eastAsia"/>
        </w:rPr>
        <w:t xml:space="preserve">the target operating frequency range </w:t>
      </w:r>
      <w:r w:rsidR="00163E9B">
        <w:rPr>
          <w:rFonts w:hint="eastAsia"/>
        </w:rPr>
        <w:t>over 3</w:t>
      </w:r>
      <w:r w:rsidR="00986336">
        <w:rPr>
          <w:rFonts w:hint="eastAsia"/>
        </w:rPr>
        <w:t>.</w:t>
      </w:r>
      <w:r w:rsidR="00163E9B">
        <w:rPr>
          <w:rFonts w:hint="eastAsia"/>
        </w:rPr>
        <w:t>5GHz</w:t>
      </w:r>
      <w:r w:rsidR="00992C70">
        <w:rPr>
          <w:rFonts w:hint="eastAsia"/>
        </w:rPr>
        <w:t xml:space="preserve">, after </w:t>
      </w:r>
      <w:r w:rsidR="00163E9B">
        <w:rPr>
          <w:rFonts w:hint="eastAsia"/>
        </w:rPr>
        <w:t>studying channel model in higher frequency range</w:t>
      </w:r>
      <w:r w:rsidR="007E490A">
        <w:rPr>
          <w:rFonts w:hint="eastAsia"/>
        </w:rPr>
        <w:t xml:space="preserve"> afterwards</w:t>
      </w:r>
      <w:r w:rsidR="00163E9B">
        <w:rPr>
          <w:rFonts w:hint="eastAsia"/>
        </w:rPr>
        <w:t>.</w:t>
      </w:r>
    </w:p>
    <w:p w:rsidR="00661AC3" w:rsidRPr="00890CC3" w:rsidRDefault="0031738C" w:rsidP="00C61F24">
      <w:pPr>
        <w:pStyle w:val="LGTdoc0"/>
        <w:spacing w:before="120" w:afterLines="0" w:line="240" w:lineRule="auto"/>
        <w:rPr>
          <w:b/>
          <w:szCs w:val="22"/>
          <w:lang w:val="en-US"/>
        </w:rPr>
      </w:pPr>
      <w:r>
        <w:rPr>
          <w:b/>
          <w:szCs w:val="22"/>
          <w:lang w:val="en-US"/>
        </w:rPr>
        <w:t xml:space="preserve">Proposal </w:t>
      </w:r>
      <w:r w:rsidR="009317FA">
        <w:rPr>
          <w:rFonts w:hint="eastAsia"/>
          <w:b/>
          <w:szCs w:val="22"/>
          <w:lang w:val="en-US"/>
        </w:rPr>
        <w:t>4</w:t>
      </w:r>
      <w:r>
        <w:rPr>
          <w:b/>
          <w:szCs w:val="22"/>
          <w:lang w:val="en-US"/>
        </w:rPr>
        <w:t xml:space="preserve">: </w:t>
      </w:r>
      <w:r w:rsidRPr="0031738C">
        <w:rPr>
          <w:b/>
        </w:rPr>
        <w:t xml:space="preserve">It would be desirable to consider </w:t>
      </w:r>
      <w:r w:rsidR="00992C70">
        <w:rPr>
          <w:rFonts w:hint="eastAsia"/>
          <w:b/>
        </w:rPr>
        <w:t xml:space="preserve">the </w:t>
      </w:r>
      <w:r w:rsidRPr="0031738C">
        <w:rPr>
          <w:b/>
        </w:rPr>
        <w:t>target operating frequency range</w:t>
      </w:r>
      <w:r w:rsidR="00992C70" w:rsidRPr="00992C70">
        <w:rPr>
          <w:b/>
        </w:rPr>
        <w:t xml:space="preserve"> </w:t>
      </w:r>
      <w:r w:rsidR="00992C70" w:rsidRPr="0031738C">
        <w:rPr>
          <w:b/>
        </w:rPr>
        <w:t>over 3</w:t>
      </w:r>
      <w:r w:rsidR="00992C70">
        <w:rPr>
          <w:rFonts w:hint="eastAsia"/>
          <w:b/>
        </w:rPr>
        <w:t>.</w:t>
      </w:r>
      <w:r w:rsidR="00992C70" w:rsidRPr="0031738C">
        <w:rPr>
          <w:b/>
        </w:rPr>
        <w:t>5GHz</w:t>
      </w:r>
      <w:r w:rsidRPr="0031738C">
        <w:rPr>
          <w:b/>
        </w:rPr>
        <w:t>, after studying channel model in higher frequency range afterwards.</w:t>
      </w:r>
    </w:p>
    <w:p w:rsidR="006E0A31" w:rsidRDefault="006E0A31" w:rsidP="006E0A31">
      <w:pPr>
        <w:pStyle w:val="LGTdoc0"/>
        <w:spacing w:before="120" w:afterLines="0" w:afterAutospacing="1" w:line="240" w:lineRule="auto"/>
        <w:ind w:firstLine="360"/>
        <w:rPr>
          <w:szCs w:val="22"/>
        </w:rPr>
      </w:pPr>
    </w:p>
    <w:p w:rsidR="002828AB" w:rsidRDefault="00EB35F2" w:rsidP="00446E29">
      <w:pPr>
        <w:pStyle w:val="LGTdoc1"/>
        <w:numPr>
          <w:ilvl w:val="0"/>
          <w:numId w:val="3"/>
        </w:numPr>
        <w:spacing w:beforeLines="0" w:after="0" w:afterAutospacing="0"/>
        <w:rPr>
          <w:szCs w:val="22"/>
          <w:lang w:val="en-US"/>
        </w:rPr>
      </w:pPr>
      <w:r w:rsidRPr="00446E29">
        <w:rPr>
          <w:rFonts w:hint="eastAsia"/>
          <w:szCs w:val="22"/>
          <w:lang w:val="en-US"/>
        </w:rPr>
        <w:t>Conclusion</w:t>
      </w:r>
    </w:p>
    <w:p w:rsidR="001B7FA4" w:rsidRDefault="0031738C">
      <w:pPr>
        <w:pStyle w:val="LGTdoc1"/>
        <w:spacing w:beforeLines="0" w:after="0" w:afterAutospacing="0"/>
        <w:ind w:firstLine="403"/>
        <w:rPr>
          <w:b w:val="0"/>
          <w:bCs/>
          <w:sz w:val="22"/>
          <w:szCs w:val="22"/>
          <w:lang w:val="en-US"/>
        </w:rPr>
      </w:pPr>
      <w:r w:rsidRPr="0031738C">
        <w:rPr>
          <w:b w:val="0"/>
          <w:sz w:val="22"/>
          <w:szCs w:val="22"/>
        </w:rPr>
        <w:t xml:space="preserve">In this contribution, we discussed </w:t>
      </w:r>
      <w:r w:rsidRPr="0031738C">
        <w:rPr>
          <w:b w:val="0"/>
          <w:sz w:val="22"/>
          <w:szCs w:val="22"/>
          <w:lang w:val="en-US"/>
        </w:rPr>
        <w:t>scenario</w:t>
      </w:r>
      <w:r w:rsidR="00992C70">
        <w:rPr>
          <w:rFonts w:hint="eastAsia"/>
          <w:b w:val="0"/>
          <w:sz w:val="22"/>
          <w:szCs w:val="22"/>
          <w:lang w:val="en-US"/>
        </w:rPr>
        <w:t>s</w:t>
      </w:r>
      <w:r w:rsidRPr="0031738C">
        <w:rPr>
          <w:b w:val="0"/>
          <w:sz w:val="22"/>
          <w:szCs w:val="22"/>
          <w:lang w:val="en-US"/>
        </w:rPr>
        <w:t xml:space="preserve"> and </w:t>
      </w:r>
      <w:r w:rsidR="00992C70">
        <w:rPr>
          <w:rFonts w:hint="eastAsia"/>
          <w:b w:val="0"/>
          <w:sz w:val="22"/>
          <w:szCs w:val="22"/>
          <w:lang w:val="en-US"/>
        </w:rPr>
        <w:t>assumptions for EB and FD-MIMO evaluations</w:t>
      </w:r>
      <w:r w:rsidRPr="0031738C">
        <w:rPr>
          <w:b w:val="0"/>
          <w:sz w:val="22"/>
          <w:szCs w:val="22"/>
        </w:rPr>
        <w:t xml:space="preserve">. </w:t>
      </w:r>
      <w:r w:rsidR="007E490A" w:rsidRPr="007E490A">
        <w:rPr>
          <w:rFonts w:hint="eastAsia"/>
          <w:b w:val="0"/>
          <w:bCs/>
          <w:sz w:val="22"/>
          <w:szCs w:val="22"/>
          <w:lang w:val="en-US"/>
        </w:rPr>
        <w:t>The proposals based on the discussion are given as follow:</w:t>
      </w:r>
    </w:p>
    <w:p w:rsidR="00D23844" w:rsidRDefault="00D23844" w:rsidP="00D23844">
      <w:pPr>
        <w:pStyle w:val="LGTdoc0"/>
        <w:spacing w:before="120" w:after="120"/>
        <w:rPr>
          <w:b/>
          <w:bCs/>
          <w:szCs w:val="22"/>
          <w:lang w:val="en-US"/>
        </w:rPr>
      </w:pPr>
      <w:r>
        <w:rPr>
          <w:rFonts w:hint="eastAsia"/>
          <w:b/>
          <w:szCs w:val="22"/>
          <w:lang w:val="en-US"/>
        </w:rPr>
        <w:t>Proposal 1: Consider two deployment scenarios for EB/FD-MIMO study, which follows layout of 3D-UMa for homogeneous network, and layout of small cell scenario 1 for heterogeneous network.</w:t>
      </w:r>
    </w:p>
    <w:p w:rsidR="004A755B" w:rsidRDefault="004A755B" w:rsidP="00D23844">
      <w:pPr>
        <w:pStyle w:val="LGTdoc0"/>
        <w:spacing w:before="120" w:afterLines="0" w:line="240" w:lineRule="auto"/>
        <w:rPr>
          <w:b/>
          <w:szCs w:val="22"/>
          <w:lang w:val="en-US"/>
        </w:rPr>
      </w:pPr>
      <w:r>
        <w:rPr>
          <w:rFonts w:hint="eastAsia"/>
          <w:b/>
          <w:szCs w:val="22"/>
          <w:lang w:val="en-US"/>
        </w:rPr>
        <w:t>Proposal 2:</w:t>
      </w:r>
      <w:r>
        <w:rPr>
          <w:rFonts w:hint="eastAsia"/>
          <w:szCs w:val="22"/>
          <w:lang w:val="en-US"/>
        </w:rPr>
        <w:t xml:space="preserve"> </w:t>
      </w:r>
      <w:r w:rsidRPr="0031738C">
        <w:rPr>
          <w:b/>
          <w:szCs w:val="22"/>
          <w:lang w:val="en-US"/>
        </w:rPr>
        <w:t xml:space="preserve">For </w:t>
      </w:r>
      <w:r>
        <w:rPr>
          <w:rFonts w:hint="eastAsia"/>
          <w:b/>
          <w:szCs w:val="22"/>
          <w:lang w:val="en-US"/>
        </w:rPr>
        <w:t>macro-cell antenna configuration</w:t>
      </w:r>
      <w:r w:rsidRPr="0031738C">
        <w:rPr>
          <w:b/>
          <w:szCs w:val="22"/>
          <w:lang w:val="en-US"/>
        </w:rPr>
        <w:t xml:space="preserve">, vertical antenna </w:t>
      </w:r>
      <w:r w:rsidR="00C34B23">
        <w:rPr>
          <w:rFonts w:hint="eastAsia"/>
          <w:b/>
          <w:szCs w:val="22"/>
          <w:lang w:val="en-US"/>
        </w:rPr>
        <w:t xml:space="preserve">array </w:t>
      </w:r>
      <w:r>
        <w:rPr>
          <w:rFonts w:hint="eastAsia"/>
          <w:b/>
          <w:szCs w:val="22"/>
          <w:lang w:val="en-US"/>
        </w:rPr>
        <w:t xml:space="preserve">is assumed to have 8 antenna elements with 0.64 lambda spacing, and horizontal antenna </w:t>
      </w:r>
      <w:r w:rsidR="00C34B23">
        <w:rPr>
          <w:rFonts w:hint="eastAsia"/>
          <w:b/>
          <w:szCs w:val="22"/>
          <w:lang w:val="en-US"/>
        </w:rPr>
        <w:t xml:space="preserve">array </w:t>
      </w:r>
      <w:r>
        <w:rPr>
          <w:rFonts w:hint="eastAsia"/>
          <w:b/>
          <w:szCs w:val="22"/>
          <w:lang w:val="en-US"/>
        </w:rPr>
        <w:t>is assumed to have 8 antenna</w:t>
      </w:r>
      <w:r w:rsidR="00ED3579">
        <w:rPr>
          <w:rFonts w:hint="eastAsia"/>
          <w:b/>
          <w:szCs w:val="22"/>
          <w:lang w:val="en-US"/>
        </w:rPr>
        <w:t xml:space="preserve"> element</w:t>
      </w:r>
      <w:r>
        <w:rPr>
          <w:rFonts w:hint="eastAsia"/>
          <w:b/>
          <w:szCs w:val="22"/>
          <w:lang w:val="en-US"/>
        </w:rPr>
        <w:t>s with 0.5 lambda spacing</w:t>
      </w:r>
      <w:r w:rsidRPr="0031738C">
        <w:rPr>
          <w:b/>
          <w:szCs w:val="22"/>
          <w:lang w:val="en-US"/>
        </w:rPr>
        <w:t xml:space="preserve"> for </w:t>
      </w:r>
      <w:r>
        <w:rPr>
          <w:rFonts w:hint="eastAsia"/>
          <w:b/>
          <w:szCs w:val="22"/>
          <w:lang w:val="en-US"/>
        </w:rPr>
        <w:t xml:space="preserve">evaluations of </w:t>
      </w:r>
      <w:r w:rsidRPr="0031738C">
        <w:rPr>
          <w:b/>
          <w:szCs w:val="22"/>
          <w:lang w:val="en-US"/>
        </w:rPr>
        <w:t>Rel-12 downlink MIMO, EB and FD-MIMO.</w:t>
      </w:r>
    </w:p>
    <w:p w:rsidR="00D23844" w:rsidRDefault="00D23844" w:rsidP="00D23844">
      <w:pPr>
        <w:pStyle w:val="LGTdoc0"/>
        <w:spacing w:before="120" w:afterLines="0" w:line="240" w:lineRule="auto"/>
        <w:rPr>
          <w:szCs w:val="22"/>
          <w:lang w:val="en-US"/>
        </w:rPr>
      </w:pPr>
      <w:r>
        <w:rPr>
          <w:rFonts w:hint="eastAsia"/>
          <w:b/>
          <w:szCs w:val="22"/>
          <w:lang w:val="en-US"/>
        </w:rPr>
        <w:t xml:space="preserve">Proposal 3: </w:t>
      </w:r>
      <w:r w:rsidRPr="0031738C">
        <w:rPr>
          <w:b/>
          <w:lang w:val="en-US"/>
        </w:rPr>
        <w:t>V</w:t>
      </w:r>
      <w:r w:rsidRPr="0031738C">
        <w:rPr>
          <w:b/>
        </w:rPr>
        <w:t xml:space="preserve">irtualization of antenna elements per single TXRU </w:t>
      </w:r>
      <w:r w:rsidR="0069761D">
        <w:rPr>
          <w:rFonts w:hint="eastAsia"/>
          <w:b/>
        </w:rPr>
        <w:t xml:space="preserve">when applied </w:t>
      </w:r>
      <w:r w:rsidRPr="0031738C">
        <w:rPr>
          <w:b/>
        </w:rPr>
        <w:t>is desired to be the same as used in 3D-channel modeling calibrations</w:t>
      </w:r>
      <w:r>
        <w:rPr>
          <w:rFonts w:hint="eastAsia"/>
          <w:b/>
        </w:rPr>
        <w:t>.</w:t>
      </w:r>
    </w:p>
    <w:p w:rsidR="001A7649" w:rsidRDefault="00D23844">
      <w:pPr>
        <w:pStyle w:val="LGTdoc0"/>
        <w:spacing w:before="120" w:afterLines="0" w:line="240" w:lineRule="auto"/>
        <w:rPr>
          <w:bCs/>
          <w:szCs w:val="22"/>
          <w:lang w:val="en-US"/>
        </w:rPr>
      </w:pPr>
      <w:r>
        <w:rPr>
          <w:b/>
          <w:szCs w:val="22"/>
          <w:lang w:val="en-US"/>
        </w:rPr>
        <w:t xml:space="preserve">Proposal </w:t>
      </w:r>
      <w:r>
        <w:rPr>
          <w:rFonts w:hint="eastAsia"/>
          <w:b/>
          <w:szCs w:val="22"/>
          <w:lang w:val="en-US"/>
        </w:rPr>
        <w:t>4</w:t>
      </w:r>
      <w:r>
        <w:rPr>
          <w:b/>
          <w:szCs w:val="22"/>
          <w:lang w:val="en-US"/>
        </w:rPr>
        <w:t xml:space="preserve">: </w:t>
      </w:r>
      <w:r w:rsidRPr="0031738C">
        <w:rPr>
          <w:b/>
        </w:rPr>
        <w:t xml:space="preserve">It would be desirable to consider </w:t>
      </w:r>
      <w:r>
        <w:rPr>
          <w:rFonts w:hint="eastAsia"/>
          <w:b/>
        </w:rPr>
        <w:t xml:space="preserve">the </w:t>
      </w:r>
      <w:r w:rsidRPr="0031738C">
        <w:rPr>
          <w:b/>
        </w:rPr>
        <w:t>target operating frequency range</w:t>
      </w:r>
      <w:r w:rsidRPr="00992C70">
        <w:rPr>
          <w:b/>
        </w:rPr>
        <w:t xml:space="preserve"> </w:t>
      </w:r>
      <w:r w:rsidRPr="0031738C">
        <w:rPr>
          <w:b/>
        </w:rPr>
        <w:t>over 3</w:t>
      </w:r>
      <w:r>
        <w:rPr>
          <w:rFonts w:hint="eastAsia"/>
          <w:b/>
        </w:rPr>
        <w:t>.</w:t>
      </w:r>
      <w:r w:rsidRPr="0031738C">
        <w:rPr>
          <w:b/>
        </w:rPr>
        <w:t>5GHz, after studying channel model in higher frequency range afterwards.</w:t>
      </w:r>
    </w:p>
    <w:p w:rsidR="00F54298" w:rsidRPr="00DC2F24" w:rsidRDefault="00F54298" w:rsidP="009A7818">
      <w:pPr>
        <w:pStyle w:val="LGTdoc0"/>
        <w:spacing w:before="120" w:afterLines="0" w:line="24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F54298" w:rsidRDefault="00F54298" w:rsidP="009A7818">
      <w:pPr>
        <w:pStyle w:val="LGTdoc0"/>
        <w:spacing w:before="120" w:afterLines="0" w:line="240" w:lineRule="auto"/>
        <w:rPr>
          <w:b/>
          <w:sz w:val="28"/>
          <w:szCs w:val="28"/>
          <w:lang w:val="en-US"/>
        </w:rPr>
      </w:pPr>
      <w:r w:rsidRPr="00DC2F24">
        <w:rPr>
          <w:b/>
          <w:sz w:val="28"/>
          <w:szCs w:val="28"/>
          <w:lang w:val="en-US"/>
        </w:rPr>
        <w:t>Reference</w:t>
      </w:r>
      <w:r w:rsidR="008D2A43" w:rsidRPr="00DC2F24">
        <w:rPr>
          <w:b/>
          <w:sz w:val="28"/>
          <w:szCs w:val="28"/>
          <w:lang w:val="en-US"/>
        </w:rPr>
        <w:t>s</w:t>
      </w:r>
    </w:p>
    <w:p w:rsidR="00D23844" w:rsidRDefault="00D23844" w:rsidP="00D23844">
      <w:pPr>
        <w:pStyle w:val="LGTdoc0"/>
        <w:spacing w:before="120" w:afterLines="0" w:line="240" w:lineRule="auto"/>
        <w:rPr>
          <w:szCs w:val="22"/>
          <w:lang w:val="en-US"/>
        </w:rPr>
      </w:pPr>
      <w:r>
        <w:rPr>
          <w:rFonts w:hint="eastAsia"/>
          <w:szCs w:val="22"/>
        </w:rPr>
        <w:lastRenderedPageBreak/>
        <w:t xml:space="preserve">[1] RP-141644, </w:t>
      </w:r>
      <w:r w:rsidRPr="00902A53">
        <w:t>New SID Proposal: Study on Elevation Beamforming/Full-Dimension (FD) MIMO for LTE</w:t>
      </w:r>
      <w:r>
        <w:rPr>
          <w:rFonts w:hint="eastAsia"/>
          <w:szCs w:val="22"/>
        </w:rPr>
        <w:t xml:space="preserve">, </w:t>
      </w:r>
      <w:r w:rsidRPr="00902A53">
        <w:rPr>
          <w:szCs w:val="22"/>
        </w:rPr>
        <w:t>Samsung, Nokia Networks</w:t>
      </w:r>
      <w:r>
        <w:rPr>
          <w:rFonts w:hint="eastAsia"/>
          <w:szCs w:val="22"/>
          <w:lang w:val="en-US"/>
        </w:rPr>
        <w:t>.</w:t>
      </w:r>
    </w:p>
    <w:p w:rsidR="00D23844" w:rsidRDefault="00D23844" w:rsidP="00D23844">
      <w:pPr>
        <w:pStyle w:val="LGTdoc0"/>
        <w:spacing w:before="120" w:afterLines="0" w:line="240" w:lineRule="auto"/>
        <w:rPr>
          <w:szCs w:val="22"/>
        </w:rPr>
      </w:pPr>
      <w:r>
        <w:rPr>
          <w:rFonts w:hint="eastAsia"/>
          <w:szCs w:val="22"/>
        </w:rPr>
        <w:t xml:space="preserve">[2] 3GPP TR 36.872, </w:t>
      </w:r>
      <w:r w:rsidRPr="00000B3D">
        <w:rPr>
          <w:szCs w:val="22"/>
        </w:rPr>
        <w:t>Small cell enha</w:t>
      </w:r>
      <w:r>
        <w:rPr>
          <w:szCs w:val="22"/>
        </w:rPr>
        <w:t>ncements for E-UTRA and E-UTRAN</w:t>
      </w:r>
      <w:r>
        <w:rPr>
          <w:rFonts w:hint="eastAsia"/>
          <w:szCs w:val="22"/>
        </w:rPr>
        <w:t xml:space="preserve">; </w:t>
      </w:r>
      <w:r w:rsidRPr="00000B3D">
        <w:rPr>
          <w:szCs w:val="22"/>
        </w:rPr>
        <w:t>Physical layer aspects</w:t>
      </w:r>
      <w:r>
        <w:rPr>
          <w:rFonts w:hint="eastAsia"/>
          <w:szCs w:val="22"/>
        </w:rPr>
        <w:t>.</w:t>
      </w:r>
    </w:p>
    <w:p w:rsidR="00871A5D" w:rsidRDefault="00D23844">
      <w:pPr>
        <w:pStyle w:val="LGTdoc0"/>
        <w:spacing w:before="120" w:after="120"/>
        <w:rPr>
          <w:szCs w:val="22"/>
        </w:rPr>
      </w:pPr>
      <w:r>
        <w:rPr>
          <w:rFonts w:hint="eastAsia"/>
          <w:szCs w:val="22"/>
        </w:rPr>
        <w:t xml:space="preserve">[3] 3GPP TR 36.873, </w:t>
      </w:r>
      <w:r w:rsidRPr="00487EC7">
        <w:rPr>
          <w:szCs w:val="22"/>
        </w:rPr>
        <w:t>Study on 3D channel model for LTE</w:t>
      </w:r>
      <w:r>
        <w:rPr>
          <w:rFonts w:hint="eastAsia"/>
          <w:szCs w:val="22"/>
        </w:rPr>
        <w:t>.</w:t>
      </w:r>
    </w:p>
    <w:p w:rsidR="001A7649" w:rsidRDefault="00D23844" w:rsidP="006315DA">
      <w:pPr>
        <w:pStyle w:val="LGTdoc1"/>
        <w:spacing w:beforeLines="0" w:after="120" w:afterAutospacing="0"/>
        <w:rPr>
          <w:sz w:val="22"/>
          <w:szCs w:val="22"/>
        </w:rPr>
      </w:pPr>
      <w:r w:rsidDel="00D23844">
        <w:rPr>
          <w:rFonts w:hint="eastAsia"/>
          <w:szCs w:val="22"/>
        </w:rPr>
        <w:t xml:space="preserve"> </w:t>
      </w:r>
      <w:r w:rsidR="001B4DDC" w:rsidRPr="001B4DDC">
        <w:rPr>
          <w:rFonts w:hint="eastAsia"/>
        </w:rPr>
        <w:t xml:space="preserve">Annex A: </w:t>
      </w:r>
      <w:r w:rsidR="001B4DDC" w:rsidRPr="001B4DDC">
        <w:t>Simulation assumptions</w:t>
      </w:r>
    </w:p>
    <w:p w:rsidR="001A7649" w:rsidRDefault="001B4DDC" w:rsidP="00550557">
      <w:pPr>
        <w:wordWrap/>
        <w:adjustRightInd w:val="0"/>
        <w:snapToGrid w:val="0"/>
        <w:spacing w:before="120" w:afterLines="50" w:line="264" w:lineRule="auto"/>
        <w:jc w:val="center"/>
        <w:rPr>
          <w:rFonts w:ascii="Times New Roman"/>
          <w:sz w:val="22"/>
          <w:szCs w:val="22"/>
        </w:rPr>
      </w:pPr>
      <w:r w:rsidRPr="001B4DDC">
        <w:rPr>
          <w:rFonts w:ascii="Times New Roman" w:hint="eastAsia"/>
          <w:sz w:val="22"/>
          <w:szCs w:val="22"/>
        </w:rPr>
        <w:t xml:space="preserve">Table 3: Simulation </w:t>
      </w:r>
      <w:r w:rsidRPr="001B4DDC">
        <w:rPr>
          <w:rFonts w:ascii="Times New Roman"/>
          <w:sz w:val="22"/>
          <w:szCs w:val="22"/>
        </w:rPr>
        <w:t>assumptions</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227"/>
        <w:gridCol w:w="6295"/>
      </w:tblGrid>
      <w:tr w:rsidR="001B4DDC" w:rsidRPr="001B4DDC" w:rsidTr="004A755B">
        <w:trPr>
          <w:trHeight w:val="302"/>
        </w:trPr>
        <w:tc>
          <w:tcPr>
            <w:tcW w:w="3227"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Scenarios </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3D-UMa, 3D-UMi </w:t>
            </w:r>
          </w:p>
        </w:tc>
      </w:tr>
      <w:tr w:rsidR="001B4DDC" w:rsidRPr="001B4DDC" w:rsidTr="00ED3579">
        <w:trPr>
          <w:trHeight w:val="1399"/>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BS antenna configurations </w:t>
            </w:r>
          </w:p>
        </w:tc>
        <w:tc>
          <w:tcPr>
            <w:tcW w:w="6295" w:type="dxa"/>
            <w:shd w:val="clear" w:color="auto" w:fill="auto"/>
            <w:tcMar>
              <w:top w:w="15" w:type="dxa"/>
              <w:left w:w="108" w:type="dxa"/>
              <w:bottom w:w="0" w:type="dxa"/>
              <w:right w:w="108" w:type="dxa"/>
            </w:tcMar>
            <w:vAlign w:val="center"/>
            <w:hideMark/>
          </w:tcPr>
          <w:p w:rsidR="001A7649" w:rsidRDefault="00285F8B">
            <w:pPr>
              <w:pStyle w:val="af6"/>
              <w:widowControl/>
              <w:numPr>
                <w:ilvl w:val="0"/>
                <w:numId w:val="40"/>
              </w:numPr>
              <w:autoSpaceDE/>
              <w:autoSpaceDN/>
              <w:spacing w:line="276" w:lineRule="auto"/>
              <w:ind w:leftChars="0"/>
              <w:jc w:val="left"/>
              <w:rPr>
                <w:rFonts w:ascii="Times New Roman" w:eastAsia="굴림"/>
                <w:kern w:val="0"/>
                <w:sz w:val="22"/>
                <w:szCs w:val="22"/>
              </w:rPr>
            </w:pPr>
            <w:r w:rsidRPr="00285F8B">
              <w:rPr>
                <w:rFonts w:ascii="Times New Roman" w:eastAsia="MS Mincho"/>
                <w:color w:val="000000"/>
                <w:sz w:val="22"/>
                <w:szCs w:val="22"/>
              </w:rPr>
              <w:t>K=M=10, N=2, 0.5</w:t>
            </w:r>
            <w:r w:rsidRPr="00285F8B">
              <w:rPr>
                <w:rFonts w:ascii="Times New Roman" w:eastAsia="MS Mincho"/>
                <w:color w:val="000000"/>
                <w:sz w:val="22"/>
                <w:szCs w:val="22"/>
                <w:lang w:val="el-GR"/>
              </w:rPr>
              <w:t>λ</w:t>
            </w:r>
            <w:r w:rsidRPr="00285F8B">
              <w:rPr>
                <w:rFonts w:ascii="Times New Roman" w:eastAsia="MS Mincho"/>
                <w:color w:val="000000"/>
                <w:sz w:val="22"/>
                <w:szCs w:val="22"/>
              </w:rPr>
              <w:t xml:space="preserve"> H/</w:t>
            </w:r>
            <w:r w:rsidR="0017489A" w:rsidRPr="00285F8B">
              <w:rPr>
                <w:rFonts w:ascii="Times New Roman" w:eastAsia="MS Mincho"/>
                <w:color w:val="000000"/>
                <w:sz w:val="22"/>
                <w:szCs w:val="22"/>
              </w:rPr>
              <w:t>0.5</w:t>
            </w:r>
            <w:r w:rsidR="0017489A" w:rsidRPr="00285F8B">
              <w:rPr>
                <w:rFonts w:ascii="Times New Roman" w:eastAsia="MS Mincho"/>
                <w:color w:val="000000"/>
                <w:sz w:val="22"/>
                <w:szCs w:val="22"/>
                <w:lang w:val="el-GR"/>
              </w:rPr>
              <w:t>λ</w:t>
            </w:r>
            <w:r w:rsidR="0017489A" w:rsidRPr="00285F8B">
              <w:rPr>
                <w:rFonts w:ascii="Times New Roman" w:eastAsia="MS Mincho"/>
                <w:color w:val="000000"/>
                <w:sz w:val="22"/>
                <w:szCs w:val="22"/>
              </w:rPr>
              <w:t xml:space="preserve"> </w:t>
            </w:r>
            <w:r w:rsidRPr="00285F8B">
              <w:rPr>
                <w:rFonts w:ascii="Times New Roman" w:eastAsia="MS Mincho"/>
                <w:color w:val="000000"/>
                <w:sz w:val="22"/>
                <w:szCs w:val="22"/>
              </w:rPr>
              <w:t xml:space="preserve">V, </w:t>
            </w:r>
          </w:p>
          <w:p w:rsidR="001A7649" w:rsidRDefault="001B4DDC">
            <w:pPr>
              <w:pStyle w:val="af6"/>
              <w:widowControl/>
              <w:numPr>
                <w:ilvl w:val="0"/>
                <w:numId w:val="40"/>
              </w:numPr>
              <w:autoSpaceDE/>
              <w:autoSpaceDN/>
              <w:spacing w:line="276" w:lineRule="auto"/>
              <w:ind w:leftChars="0"/>
              <w:jc w:val="left"/>
              <w:rPr>
                <w:rFonts w:ascii="Times New Roman" w:eastAsia="굴림"/>
                <w:kern w:val="0"/>
                <w:sz w:val="22"/>
                <w:szCs w:val="22"/>
              </w:rPr>
            </w:pPr>
            <w:r w:rsidRPr="001B4DDC">
              <w:rPr>
                <w:rFonts w:ascii="Times New Roman" w:eastAsia="MS Mincho"/>
                <w:color w:val="000000"/>
                <w:sz w:val="22"/>
                <w:szCs w:val="22"/>
              </w:rPr>
              <w:t>K=M=</w:t>
            </w:r>
            <w:r>
              <w:rPr>
                <w:rFonts w:ascii="Times New Roman" w:eastAsiaTheme="minorEastAsia" w:hint="eastAsia"/>
                <w:color w:val="000000"/>
                <w:sz w:val="22"/>
                <w:szCs w:val="22"/>
              </w:rPr>
              <w:t>8</w:t>
            </w:r>
            <w:r w:rsidRPr="001B4DDC">
              <w:rPr>
                <w:rFonts w:ascii="Times New Roman" w:eastAsia="MS Mincho"/>
                <w:color w:val="000000"/>
                <w:sz w:val="22"/>
                <w:szCs w:val="22"/>
              </w:rPr>
              <w:t>, N=2, 0.</w:t>
            </w:r>
            <w:r>
              <w:rPr>
                <w:rFonts w:ascii="Times New Roman" w:eastAsiaTheme="minorEastAsia" w:hint="eastAsia"/>
                <w:color w:val="000000"/>
                <w:sz w:val="22"/>
                <w:szCs w:val="22"/>
              </w:rPr>
              <w:t>64</w:t>
            </w:r>
            <w:r w:rsidRPr="001B4DDC">
              <w:rPr>
                <w:rFonts w:ascii="Times New Roman" w:eastAsia="MS Mincho"/>
                <w:color w:val="000000"/>
                <w:sz w:val="22"/>
                <w:szCs w:val="22"/>
                <w:lang w:val="el-GR"/>
              </w:rPr>
              <w:t>λ</w:t>
            </w:r>
            <w:r w:rsidRPr="001B4DDC">
              <w:rPr>
                <w:rFonts w:ascii="Times New Roman" w:eastAsia="MS Mincho"/>
                <w:color w:val="000000"/>
                <w:sz w:val="22"/>
                <w:szCs w:val="22"/>
              </w:rPr>
              <w:t xml:space="preserve"> H/</w:t>
            </w:r>
            <w:r w:rsidR="0017489A" w:rsidRPr="00285F8B">
              <w:rPr>
                <w:rFonts w:ascii="Times New Roman" w:eastAsia="MS Mincho"/>
                <w:color w:val="000000"/>
                <w:sz w:val="22"/>
                <w:szCs w:val="22"/>
              </w:rPr>
              <w:t>0.5</w:t>
            </w:r>
            <w:r w:rsidR="0017489A" w:rsidRPr="00285F8B">
              <w:rPr>
                <w:rFonts w:ascii="Times New Roman" w:eastAsia="MS Mincho"/>
                <w:color w:val="000000"/>
                <w:sz w:val="22"/>
                <w:szCs w:val="22"/>
                <w:lang w:val="el-GR"/>
              </w:rPr>
              <w:t>λ</w:t>
            </w:r>
            <w:r w:rsidR="0017489A" w:rsidRPr="001B4DDC">
              <w:rPr>
                <w:rFonts w:ascii="Times New Roman" w:eastAsia="MS Mincho"/>
                <w:color w:val="000000"/>
                <w:sz w:val="22"/>
                <w:szCs w:val="22"/>
              </w:rPr>
              <w:t xml:space="preserve"> </w:t>
            </w:r>
            <w:r w:rsidRPr="001B4DDC">
              <w:rPr>
                <w:rFonts w:ascii="Times New Roman" w:eastAsia="MS Mincho"/>
                <w:color w:val="000000"/>
                <w:sz w:val="22"/>
                <w:szCs w:val="22"/>
              </w:rPr>
              <w:t xml:space="preserve">V, </w:t>
            </w:r>
          </w:p>
          <w:p w:rsidR="001B4DDC" w:rsidRPr="001B4DDC" w:rsidRDefault="001B4DDC" w:rsidP="001B4DDC">
            <w:pPr>
              <w:pStyle w:val="af6"/>
              <w:widowControl/>
              <w:numPr>
                <w:ilvl w:val="0"/>
                <w:numId w:val="40"/>
              </w:numPr>
              <w:autoSpaceDE/>
              <w:autoSpaceDN/>
              <w:spacing w:line="276" w:lineRule="auto"/>
              <w:ind w:leftChars="0"/>
              <w:jc w:val="left"/>
              <w:rPr>
                <w:rFonts w:ascii="Times New Roman" w:eastAsia="굴림"/>
                <w:kern w:val="0"/>
                <w:sz w:val="22"/>
                <w:szCs w:val="22"/>
              </w:rPr>
            </w:pPr>
            <w:r w:rsidRPr="001B4DDC">
              <w:rPr>
                <w:rFonts w:ascii="Times New Roman" w:eastAsia="MS Mincho"/>
                <w:color w:val="000000"/>
                <w:sz w:val="22"/>
                <w:szCs w:val="22"/>
              </w:rPr>
              <w:t>K=M=</w:t>
            </w:r>
            <w:r>
              <w:rPr>
                <w:rFonts w:ascii="Times New Roman" w:eastAsiaTheme="minorEastAsia" w:hint="eastAsia"/>
                <w:color w:val="000000"/>
                <w:sz w:val="22"/>
                <w:szCs w:val="22"/>
              </w:rPr>
              <w:t>8</w:t>
            </w:r>
            <w:r w:rsidRPr="001B4DDC">
              <w:rPr>
                <w:rFonts w:ascii="Times New Roman" w:eastAsia="MS Mincho"/>
                <w:color w:val="000000"/>
                <w:sz w:val="22"/>
                <w:szCs w:val="22"/>
              </w:rPr>
              <w:t>, N=2, 0.5</w:t>
            </w:r>
            <w:r w:rsidRPr="001B4DDC">
              <w:rPr>
                <w:rFonts w:ascii="Times New Roman" w:eastAsia="MS Mincho"/>
                <w:color w:val="000000"/>
                <w:sz w:val="22"/>
                <w:szCs w:val="22"/>
                <w:lang w:val="el-GR"/>
              </w:rPr>
              <w:t>λ</w:t>
            </w:r>
            <w:r w:rsidRPr="001B4DDC">
              <w:rPr>
                <w:rFonts w:ascii="Times New Roman" w:eastAsia="MS Mincho"/>
                <w:color w:val="000000"/>
                <w:sz w:val="22"/>
                <w:szCs w:val="22"/>
              </w:rPr>
              <w:t xml:space="preserve"> H/</w:t>
            </w:r>
            <w:r w:rsidR="0017489A" w:rsidRPr="00285F8B">
              <w:rPr>
                <w:rFonts w:ascii="Times New Roman" w:eastAsia="MS Mincho"/>
                <w:color w:val="000000"/>
                <w:sz w:val="22"/>
                <w:szCs w:val="22"/>
              </w:rPr>
              <w:t>0.5</w:t>
            </w:r>
            <w:r w:rsidR="0017489A" w:rsidRPr="00285F8B">
              <w:rPr>
                <w:rFonts w:ascii="Times New Roman" w:eastAsia="MS Mincho"/>
                <w:color w:val="000000"/>
                <w:sz w:val="22"/>
                <w:szCs w:val="22"/>
                <w:lang w:val="el-GR"/>
              </w:rPr>
              <w:t>λ</w:t>
            </w:r>
            <w:r w:rsidR="0017489A" w:rsidRPr="001B4DDC">
              <w:rPr>
                <w:rFonts w:ascii="Times New Roman" w:eastAsia="MS Mincho"/>
                <w:color w:val="000000"/>
                <w:sz w:val="22"/>
                <w:szCs w:val="22"/>
              </w:rPr>
              <w:t xml:space="preserve"> </w:t>
            </w:r>
            <w:r w:rsidRPr="001B4DDC">
              <w:rPr>
                <w:rFonts w:ascii="Times New Roman" w:eastAsia="MS Mincho"/>
                <w:color w:val="000000"/>
                <w:sz w:val="22"/>
                <w:szCs w:val="22"/>
              </w:rPr>
              <w:t xml:space="preserve">V, </w:t>
            </w:r>
          </w:p>
          <w:p w:rsidR="001A7649" w:rsidRDefault="001B4DDC" w:rsidP="006315DA">
            <w:pPr>
              <w:pStyle w:val="af6"/>
              <w:widowControl/>
              <w:numPr>
                <w:ilvl w:val="0"/>
                <w:numId w:val="40"/>
              </w:numPr>
              <w:autoSpaceDE/>
              <w:autoSpaceDN/>
              <w:spacing w:after="120" w:line="276" w:lineRule="auto"/>
              <w:ind w:leftChars="0"/>
              <w:jc w:val="left"/>
              <w:rPr>
                <w:rFonts w:ascii="Times New Roman" w:eastAsia="굴림"/>
                <w:kern w:val="0"/>
                <w:sz w:val="22"/>
                <w:szCs w:val="22"/>
              </w:rPr>
            </w:pPr>
            <w:r w:rsidRPr="001B4DDC">
              <w:rPr>
                <w:rFonts w:ascii="Times New Roman" w:eastAsia="MS Mincho"/>
                <w:color w:val="000000"/>
                <w:sz w:val="22"/>
                <w:szCs w:val="22"/>
              </w:rPr>
              <w:t>K=M=</w:t>
            </w:r>
            <w:r>
              <w:rPr>
                <w:rFonts w:ascii="Times New Roman" w:eastAsiaTheme="minorEastAsia" w:hint="eastAsia"/>
                <w:color w:val="000000"/>
                <w:sz w:val="22"/>
                <w:szCs w:val="22"/>
              </w:rPr>
              <w:t>8</w:t>
            </w:r>
            <w:r w:rsidRPr="001B4DDC">
              <w:rPr>
                <w:rFonts w:ascii="Times New Roman" w:eastAsia="MS Mincho"/>
                <w:color w:val="000000"/>
                <w:sz w:val="22"/>
                <w:szCs w:val="22"/>
              </w:rPr>
              <w:t>, N=2, 0.</w:t>
            </w:r>
            <w:r>
              <w:rPr>
                <w:rFonts w:ascii="Times New Roman" w:eastAsiaTheme="minorEastAsia" w:hint="eastAsia"/>
                <w:color w:val="000000"/>
                <w:sz w:val="22"/>
                <w:szCs w:val="22"/>
              </w:rPr>
              <w:t>8</w:t>
            </w:r>
            <w:r w:rsidRPr="001B4DDC">
              <w:rPr>
                <w:rFonts w:ascii="Times New Roman" w:eastAsia="MS Mincho"/>
                <w:color w:val="000000"/>
                <w:sz w:val="22"/>
                <w:szCs w:val="22"/>
                <w:lang w:val="el-GR"/>
              </w:rPr>
              <w:t>λ</w:t>
            </w:r>
            <w:r w:rsidRPr="001B4DDC">
              <w:rPr>
                <w:rFonts w:ascii="Times New Roman" w:eastAsia="MS Mincho"/>
                <w:color w:val="000000"/>
                <w:sz w:val="22"/>
                <w:szCs w:val="22"/>
              </w:rPr>
              <w:t xml:space="preserve"> H/</w:t>
            </w:r>
            <w:r w:rsidR="0017489A" w:rsidRPr="00285F8B">
              <w:rPr>
                <w:rFonts w:ascii="Times New Roman" w:eastAsia="MS Mincho"/>
                <w:color w:val="000000"/>
                <w:sz w:val="22"/>
                <w:szCs w:val="22"/>
              </w:rPr>
              <w:t>0.5</w:t>
            </w:r>
            <w:r w:rsidR="0017489A" w:rsidRPr="00285F8B">
              <w:rPr>
                <w:rFonts w:ascii="Times New Roman" w:eastAsia="MS Mincho"/>
                <w:color w:val="000000"/>
                <w:sz w:val="22"/>
                <w:szCs w:val="22"/>
                <w:lang w:val="el-GR"/>
              </w:rPr>
              <w:t>λ</w:t>
            </w:r>
            <w:r w:rsidR="0017489A" w:rsidRPr="001B4DDC">
              <w:rPr>
                <w:rFonts w:ascii="Times New Roman" w:eastAsia="MS Mincho"/>
                <w:color w:val="000000"/>
                <w:sz w:val="22"/>
                <w:szCs w:val="22"/>
              </w:rPr>
              <w:t xml:space="preserve"> </w:t>
            </w:r>
            <w:r w:rsidRPr="001B4DDC">
              <w:rPr>
                <w:rFonts w:ascii="Times New Roman" w:eastAsia="MS Mincho"/>
                <w:color w:val="000000"/>
                <w:sz w:val="22"/>
                <w:szCs w:val="22"/>
              </w:rPr>
              <w:t xml:space="preserve">V, </w:t>
            </w:r>
          </w:p>
          <w:p w:rsidR="001A7649" w:rsidRDefault="00ED3579" w:rsidP="006315DA">
            <w:pPr>
              <w:widowControl/>
              <w:autoSpaceDE/>
              <w:autoSpaceDN/>
              <w:spacing w:after="120" w:line="276" w:lineRule="auto"/>
              <w:jc w:val="left"/>
              <w:rPr>
                <w:rFonts w:ascii="Times New Roman" w:eastAsiaTheme="minorEastAsia"/>
                <w:kern w:val="0"/>
                <w:sz w:val="22"/>
                <w:szCs w:val="22"/>
              </w:rPr>
            </w:pPr>
            <w:r w:rsidRPr="001B4DDC">
              <w:rPr>
                <w:rFonts w:ascii="Times New Roman" w:eastAsia="MS Mincho"/>
                <w:color w:val="000000"/>
                <w:sz w:val="22"/>
                <w:szCs w:val="22"/>
              </w:rPr>
              <w:t>X-pol (+/-45),</w:t>
            </w:r>
            <w:r>
              <w:rPr>
                <w:rFonts w:ascii="Times New Roman" w:eastAsiaTheme="minorEastAsia" w:hint="eastAsia"/>
                <w:color w:val="000000"/>
                <w:sz w:val="22"/>
                <w:szCs w:val="22"/>
              </w:rPr>
              <w:t xml:space="preserve"> </w:t>
            </w:r>
            <w:r w:rsidRPr="001B4DDC">
              <w:rPr>
                <w:rFonts w:ascii="Times New Roman" w:eastAsia="MS Mincho"/>
                <w:color w:val="000000"/>
                <w:sz w:val="22"/>
                <w:szCs w:val="22"/>
                <w:lang w:val="el-GR"/>
              </w:rPr>
              <w:t>θ</w:t>
            </w:r>
            <w:r w:rsidRPr="001B4DDC">
              <w:rPr>
                <w:rFonts w:ascii="Times New Roman" w:eastAsia="MS Mincho"/>
                <w:color w:val="000000"/>
                <w:position w:val="-7"/>
                <w:sz w:val="22"/>
                <w:szCs w:val="22"/>
                <w:vertAlign w:val="subscript"/>
              </w:rPr>
              <w:t>etilt</w:t>
            </w:r>
            <w:r w:rsidRPr="001B4DDC">
              <w:rPr>
                <w:rFonts w:ascii="Times New Roman" w:eastAsia="MS Mincho"/>
                <w:color w:val="000000"/>
                <w:sz w:val="22"/>
                <w:szCs w:val="22"/>
              </w:rPr>
              <w:t xml:space="preserve"> = 12 degrees</w:t>
            </w:r>
          </w:p>
        </w:tc>
      </w:tr>
      <w:tr w:rsidR="001B4DDC" w:rsidRPr="001B4DDC" w:rsidTr="00ED3579">
        <w:trPr>
          <w:trHeight w:val="272"/>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MS antenna configurations </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맑은 고딕"/>
                <w:color w:val="000000"/>
                <w:sz w:val="22"/>
                <w:szCs w:val="22"/>
              </w:rPr>
              <w:t xml:space="preserve">2 Rx </w:t>
            </w:r>
            <w:r w:rsidRPr="001B4DDC">
              <w:rPr>
                <w:rFonts w:ascii="Times New Roman" w:eastAsia="SimSun"/>
                <w:color w:val="000000"/>
                <w:sz w:val="22"/>
                <w:szCs w:val="22"/>
              </w:rPr>
              <w:t xml:space="preserve">X-pol (0/+90) </w:t>
            </w:r>
          </w:p>
        </w:tc>
      </w:tr>
      <w:tr w:rsidR="001B4DDC" w:rsidRPr="001B4DDC" w:rsidTr="00ED3579">
        <w:trPr>
          <w:trHeight w:val="93"/>
        </w:trPr>
        <w:tc>
          <w:tcPr>
            <w:tcW w:w="3227"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System bandwidth </w:t>
            </w:r>
          </w:p>
        </w:tc>
        <w:tc>
          <w:tcPr>
            <w:tcW w:w="6295"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kern w:val="24"/>
                <w:sz w:val="22"/>
                <w:szCs w:val="22"/>
              </w:rPr>
              <w:t>10MHz (50RBs)</w:t>
            </w:r>
            <w:r w:rsidRPr="001B4DDC">
              <w:rPr>
                <w:rFonts w:ascii="Times New Roman" w:eastAsia="SimSun"/>
                <w:color w:val="000000"/>
                <w:sz w:val="22"/>
                <w:szCs w:val="22"/>
              </w:rPr>
              <w:t xml:space="preserve"> </w:t>
            </w:r>
          </w:p>
        </w:tc>
      </w:tr>
      <w:tr w:rsidR="001B4DDC" w:rsidRPr="001B4DDC" w:rsidTr="001B4DDC">
        <w:trPr>
          <w:trHeight w:val="245"/>
        </w:trPr>
        <w:tc>
          <w:tcPr>
            <w:tcW w:w="3227"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UE attachment </w:t>
            </w:r>
          </w:p>
        </w:tc>
        <w:tc>
          <w:tcPr>
            <w:tcW w:w="6295"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MS Mincho"/>
                <w:color w:val="000000"/>
                <w:sz w:val="22"/>
                <w:szCs w:val="22"/>
              </w:rPr>
              <w:t>Based on RSRP (formula) from CRS port 0</w:t>
            </w:r>
            <w:r w:rsidRPr="001B4DDC">
              <w:rPr>
                <w:rFonts w:ascii="Times New Roman" w:eastAsia="SimSun"/>
                <w:color w:val="000000"/>
                <w:sz w:val="22"/>
                <w:szCs w:val="22"/>
              </w:rPr>
              <w:t xml:space="preserve"> </w:t>
            </w:r>
          </w:p>
        </w:tc>
      </w:tr>
      <w:tr w:rsidR="001B4DDC" w:rsidRPr="001B4DDC" w:rsidTr="00ED3579">
        <w:trPr>
          <w:trHeight w:val="172"/>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before="40" w:after="40"/>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Carrier Frequency </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kern w:val="24"/>
                <w:sz w:val="22"/>
                <w:szCs w:val="22"/>
              </w:rPr>
              <w:t>2GHz</w:t>
            </w:r>
            <w:r w:rsidRPr="001B4DDC">
              <w:rPr>
                <w:rFonts w:ascii="Times New Roman" w:eastAsia="SimSun"/>
                <w:color w:val="000000"/>
                <w:sz w:val="22"/>
                <w:szCs w:val="22"/>
              </w:rPr>
              <w:t xml:space="preserve"> </w:t>
            </w:r>
          </w:p>
        </w:tc>
      </w:tr>
      <w:tr w:rsidR="001B4DDC" w:rsidRPr="001B4DDC" w:rsidTr="00ED3579">
        <w:trPr>
          <w:trHeight w:val="235"/>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before="40" w:after="40"/>
              <w:jc w:val="left"/>
              <w:textAlignment w:val="baseline"/>
              <w:rPr>
                <w:rFonts w:ascii="Times New Roman" w:eastAsia="맑은 고딕"/>
                <w:color w:val="000000"/>
                <w:kern w:val="24"/>
                <w:sz w:val="22"/>
                <w:szCs w:val="22"/>
              </w:rPr>
            </w:pPr>
            <w:r w:rsidRPr="001B4DDC">
              <w:rPr>
                <w:rFonts w:ascii="Times New Roman" w:eastAsia="맑은 고딕"/>
                <w:color w:val="000000"/>
                <w:kern w:val="24"/>
                <w:sz w:val="22"/>
                <w:szCs w:val="22"/>
              </w:rPr>
              <w:t>Duplex</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맑은 고딕"/>
                <w:color w:val="000000"/>
                <w:kern w:val="24"/>
                <w:sz w:val="22"/>
                <w:szCs w:val="22"/>
              </w:rPr>
            </w:pPr>
            <w:r w:rsidRPr="001B4DDC">
              <w:rPr>
                <w:rFonts w:ascii="Times New Roman" w:eastAsia="맑은 고딕"/>
                <w:color w:val="000000"/>
                <w:kern w:val="24"/>
                <w:sz w:val="22"/>
                <w:szCs w:val="22"/>
              </w:rPr>
              <w:t>FDD</w:t>
            </w:r>
          </w:p>
        </w:tc>
      </w:tr>
      <w:tr w:rsidR="001B4DDC" w:rsidRPr="001B4DDC" w:rsidTr="00ED3579">
        <w:trPr>
          <w:trHeight w:val="310"/>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before="40" w:after="40"/>
              <w:jc w:val="left"/>
              <w:textAlignment w:val="baseline"/>
              <w:rPr>
                <w:rFonts w:ascii="Times New Roman" w:eastAsia="맑은 고딕"/>
                <w:color w:val="000000"/>
                <w:kern w:val="24"/>
                <w:sz w:val="22"/>
                <w:szCs w:val="22"/>
              </w:rPr>
            </w:pPr>
            <w:r w:rsidRPr="001B4DDC">
              <w:rPr>
                <w:rFonts w:ascii="Times New Roman" w:eastAsia="맑은 고딕"/>
                <w:color w:val="000000"/>
                <w:kern w:val="24"/>
                <w:sz w:val="22"/>
                <w:szCs w:val="22"/>
              </w:rPr>
              <w:t>Network synchronization</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맑은 고딕"/>
                <w:color w:val="000000"/>
                <w:kern w:val="24"/>
                <w:sz w:val="22"/>
                <w:szCs w:val="22"/>
              </w:rPr>
            </w:pPr>
            <w:r w:rsidRPr="001B4DDC">
              <w:rPr>
                <w:rFonts w:ascii="Times New Roman" w:eastAsia="맑은 고딕"/>
                <w:color w:val="000000"/>
                <w:kern w:val="24"/>
                <w:sz w:val="22"/>
                <w:szCs w:val="22"/>
              </w:rPr>
              <w:t>Synchronized</w:t>
            </w:r>
          </w:p>
        </w:tc>
      </w:tr>
      <w:tr w:rsidR="001B4DDC" w:rsidRPr="001B4DDC" w:rsidTr="00ED3579">
        <w:trPr>
          <w:trHeight w:val="231"/>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before="40" w:after="40"/>
              <w:jc w:val="left"/>
              <w:textAlignment w:val="baseline"/>
              <w:rPr>
                <w:rFonts w:ascii="Times New Roman" w:eastAsia="맑은 고딕"/>
                <w:color w:val="000000"/>
                <w:kern w:val="24"/>
                <w:sz w:val="22"/>
                <w:szCs w:val="22"/>
              </w:rPr>
            </w:pPr>
            <w:r w:rsidRPr="001B4DDC">
              <w:rPr>
                <w:rFonts w:ascii="Times New Roman" w:eastAsia="맑은 고딕"/>
                <w:color w:val="000000"/>
                <w:kern w:val="24"/>
                <w:sz w:val="22"/>
                <w:szCs w:val="22"/>
              </w:rPr>
              <w:t>Number of UEs per cell</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맑은 고딕"/>
                <w:color w:val="000000"/>
                <w:kern w:val="24"/>
                <w:sz w:val="22"/>
                <w:szCs w:val="22"/>
              </w:rPr>
            </w:pPr>
            <w:r w:rsidRPr="001B4DDC">
              <w:rPr>
                <w:rFonts w:ascii="Times New Roman" w:eastAsia="맑은 고딕"/>
                <w:color w:val="000000"/>
                <w:kern w:val="24"/>
                <w:sz w:val="22"/>
                <w:szCs w:val="22"/>
              </w:rPr>
              <w:t>10</w:t>
            </w:r>
          </w:p>
        </w:tc>
      </w:tr>
      <w:tr w:rsidR="001B4DDC" w:rsidRPr="001B4DDC" w:rsidTr="00ED3579">
        <w:trPr>
          <w:trHeight w:val="293"/>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UE distribution </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MS Mincho"/>
                <w:color w:val="000000"/>
                <w:sz w:val="22"/>
                <w:szCs w:val="22"/>
              </w:rPr>
              <w:t>Follows 36.873 3D-UMa, 3D-UMi</w:t>
            </w:r>
            <w:r w:rsidRPr="001B4DDC">
              <w:rPr>
                <w:rFonts w:ascii="Times New Roman" w:eastAsia="SimSun"/>
                <w:color w:val="000000"/>
                <w:sz w:val="22"/>
                <w:szCs w:val="22"/>
              </w:rPr>
              <w:t xml:space="preserve"> </w:t>
            </w:r>
          </w:p>
        </w:tc>
      </w:tr>
      <w:tr w:rsidR="001B4DDC" w:rsidRPr="001B4DDC" w:rsidTr="001B4DDC">
        <w:trPr>
          <w:trHeight w:val="279"/>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맑은 고딕"/>
                <w:color w:val="000000"/>
                <w:sz w:val="22"/>
                <w:szCs w:val="22"/>
              </w:rPr>
            </w:pPr>
            <w:r w:rsidRPr="001B4DDC">
              <w:rPr>
                <w:rFonts w:ascii="Times New Roman" w:eastAsia="맑은 고딕" w:hint="eastAsia"/>
                <w:color w:val="000000"/>
                <w:sz w:val="22"/>
                <w:szCs w:val="22"/>
              </w:rPr>
              <w:t>UE speed</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autoSpaceDE/>
              <w:autoSpaceDN/>
              <w:spacing w:line="276" w:lineRule="auto"/>
              <w:jc w:val="left"/>
              <w:rPr>
                <w:rFonts w:ascii="Times New Roman" w:eastAsia="맑은 고딕"/>
                <w:color w:val="000000"/>
                <w:sz w:val="22"/>
                <w:szCs w:val="22"/>
              </w:rPr>
            </w:pPr>
            <w:r w:rsidRPr="001B4DDC">
              <w:rPr>
                <w:rFonts w:ascii="Times New Roman" w:eastAsia="맑은 고딕" w:hint="eastAsia"/>
                <w:color w:val="000000"/>
                <w:sz w:val="22"/>
                <w:szCs w:val="22"/>
              </w:rPr>
              <w:t>3km/h</w:t>
            </w:r>
          </w:p>
        </w:tc>
      </w:tr>
      <w:tr w:rsidR="001B4DDC" w:rsidRPr="001B4DDC" w:rsidTr="00ED3579">
        <w:trPr>
          <w:trHeight w:val="231"/>
        </w:trPr>
        <w:tc>
          <w:tcPr>
            <w:tcW w:w="3227"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Polarized antenna modeling </w:t>
            </w:r>
          </w:p>
        </w:tc>
        <w:tc>
          <w:tcPr>
            <w:tcW w:w="6295" w:type="dxa"/>
            <w:shd w:val="clear" w:color="auto" w:fill="auto"/>
            <w:tcMar>
              <w:top w:w="15" w:type="dxa"/>
              <w:left w:w="108" w:type="dxa"/>
              <w:bottom w:w="0" w:type="dxa"/>
              <w:right w:w="108" w:type="dxa"/>
            </w:tcMar>
            <w:hideMark/>
          </w:tcPr>
          <w:p w:rsidR="001A7649" w:rsidRDefault="001B4DDC">
            <w:pPr>
              <w:widowControl/>
              <w:wordWrap/>
              <w:autoSpaceDE/>
              <w:autoSpaceDN/>
              <w:spacing w:line="276" w:lineRule="auto"/>
              <w:jc w:val="left"/>
              <w:rPr>
                <w:rFonts w:ascii="Times New Roman" w:eastAsia="굴림"/>
                <w:kern w:val="0"/>
                <w:sz w:val="22"/>
                <w:szCs w:val="22"/>
              </w:rPr>
            </w:pPr>
            <w:r>
              <w:rPr>
                <w:rFonts w:ascii="Times New Roman" w:eastAsia="맑은 고딕" w:hint="eastAsia"/>
                <w:color w:val="000000"/>
                <w:sz w:val="22"/>
                <w:szCs w:val="22"/>
              </w:rPr>
              <w:t>Model 1 in [3]</w:t>
            </w:r>
            <w:r w:rsidRPr="001B4DDC">
              <w:rPr>
                <w:rFonts w:ascii="Times New Roman" w:eastAsia="SimSun"/>
                <w:color w:val="000000"/>
                <w:sz w:val="22"/>
                <w:szCs w:val="22"/>
              </w:rPr>
              <w:t xml:space="preserve"> </w:t>
            </w:r>
          </w:p>
        </w:tc>
      </w:tr>
      <w:tr w:rsidR="001B4DDC" w:rsidRPr="001B4DDC" w:rsidTr="001B4DDC">
        <w:trPr>
          <w:trHeight w:val="677"/>
        </w:trPr>
        <w:tc>
          <w:tcPr>
            <w:tcW w:w="3227"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UE array orientation </w:t>
            </w:r>
          </w:p>
        </w:tc>
        <w:tc>
          <w:tcPr>
            <w:tcW w:w="6295"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Times New Roman"/>
                <w:kern w:val="0"/>
                <w:sz w:val="22"/>
                <w:szCs w:val="22"/>
                <w:lang w:eastAsia="en-US"/>
              </w:rPr>
              <w:t>Ω</w:t>
            </w:r>
            <w:r w:rsidRPr="001B4DDC">
              <w:rPr>
                <w:rFonts w:ascii="Times New Roman" w:eastAsia="Times New Roman"/>
                <w:i/>
                <w:kern w:val="0"/>
                <w:sz w:val="22"/>
                <w:szCs w:val="22"/>
                <w:vertAlign w:val="subscript"/>
                <w:lang w:eastAsia="en-US"/>
              </w:rPr>
              <w:t>UT,α</w:t>
            </w:r>
            <w:r w:rsidRPr="001B4DDC">
              <w:rPr>
                <w:rFonts w:ascii="Times New Roman" w:eastAsia="MS Mincho"/>
                <w:color w:val="000000"/>
                <w:sz w:val="22"/>
                <w:szCs w:val="22"/>
              </w:rPr>
              <w:t xml:space="preserve"> </w:t>
            </w:r>
            <w:r w:rsidRPr="001B4DDC">
              <w:rPr>
                <w:rFonts w:ascii="Times New Roman" w:eastAsia="맑은 고딕"/>
                <w:color w:val="000000"/>
                <w:sz w:val="22"/>
                <w:szCs w:val="22"/>
              </w:rPr>
              <w:t xml:space="preserve"> </w:t>
            </w:r>
            <w:r w:rsidRPr="001B4DDC">
              <w:rPr>
                <w:rFonts w:ascii="Times New Roman" w:eastAsia="MS Mincho"/>
                <w:color w:val="000000"/>
                <w:sz w:val="22"/>
                <w:szCs w:val="22"/>
              </w:rPr>
              <w:t xml:space="preserve">uniformly distributed on [0,360] degree, </w:t>
            </w:r>
            <w:r w:rsidRPr="001B4DDC">
              <w:rPr>
                <w:rFonts w:ascii="Times New Roman" w:eastAsia="Times New Roman"/>
                <w:kern w:val="0"/>
                <w:sz w:val="22"/>
                <w:szCs w:val="22"/>
                <w:lang w:eastAsia="en-US"/>
              </w:rPr>
              <w:t>Ω</w:t>
            </w:r>
            <w:r w:rsidRPr="001B4DDC">
              <w:rPr>
                <w:rFonts w:ascii="Times New Roman" w:eastAsia="Times New Roman"/>
                <w:i/>
                <w:kern w:val="0"/>
                <w:sz w:val="22"/>
                <w:szCs w:val="22"/>
                <w:vertAlign w:val="subscript"/>
                <w:lang w:eastAsia="en-US"/>
              </w:rPr>
              <w:t>UT,β</w:t>
            </w:r>
            <w:r w:rsidRPr="001B4DDC">
              <w:rPr>
                <w:rFonts w:ascii="Times New Roman" w:eastAsia="MS Mincho"/>
                <w:color w:val="000000"/>
                <w:sz w:val="22"/>
                <w:szCs w:val="22"/>
              </w:rPr>
              <w:t xml:space="preserve"> = 90 degree, </w:t>
            </w:r>
            <w:r w:rsidRPr="001B4DDC">
              <w:rPr>
                <w:rFonts w:ascii="Times New Roman" w:eastAsia="Times New Roman"/>
                <w:kern w:val="0"/>
                <w:sz w:val="22"/>
                <w:szCs w:val="22"/>
                <w:lang w:eastAsia="en-US"/>
              </w:rPr>
              <w:t>Ω</w:t>
            </w:r>
            <w:r w:rsidRPr="001B4DDC">
              <w:rPr>
                <w:rFonts w:ascii="Times New Roman" w:eastAsia="Times New Roman"/>
                <w:i/>
                <w:kern w:val="0"/>
                <w:sz w:val="22"/>
                <w:szCs w:val="22"/>
                <w:vertAlign w:val="subscript"/>
                <w:lang w:eastAsia="en-US"/>
              </w:rPr>
              <w:t>UT,γ</w:t>
            </w:r>
            <w:r w:rsidRPr="001B4DDC">
              <w:rPr>
                <w:rFonts w:ascii="Times New Roman" w:eastAsia="Times New Roman"/>
                <w:kern w:val="0"/>
                <w:sz w:val="22"/>
                <w:szCs w:val="22"/>
                <w:lang w:eastAsia="en-US"/>
              </w:rPr>
              <w:t xml:space="preserve"> </w:t>
            </w:r>
            <w:r w:rsidRPr="001B4DDC">
              <w:rPr>
                <w:rFonts w:ascii="Times New Roman" w:eastAsia="MS Mincho"/>
                <w:color w:val="000000"/>
                <w:sz w:val="22"/>
                <w:szCs w:val="22"/>
              </w:rPr>
              <w:t>= 0 degree</w:t>
            </w:r>
            <w:r w:rsidRPr="001B4DDC">
              <w:rPr>
                <w:rFonts w:ascii="Times New Roman" w:eastAsia="SimSun"/>
                <w:color w:val="000000"/>
                <w:sz w:val="22"/>
                <w:szCs w:val="22"/>
              </w:rPr>
              <w:t xml:space="preserve"> </w:t>
            </w:r>
          </w:p>
        </w:tc>
      </w:tr>
      <w:tr w:rsidR="001B4DDC" w:rsidRPr="001B4DDC" w:rsidTr="001B4DDC">
        <w:trPr>
          <w:trHeight w:val="344"/>
        </w:trPr>
        <w:tc>
          <w:tcPr>
            <w:tcW w:w="3227"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SimSun"/>
                <w:color w:val="000000"/>
                <w:sz w:val="22"/>
                <w:szCs w:val="22"/>
              </w:rPr>
              <w:t xml:space="preserve">UE antenna pattern </w:t>
            </w:r>
          </w:p>
        </w:tc>
        <w:tc>
          <w:tcPr>
            <w:tcW w:w="6295"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굴림"/>
                <w:kern w:val="0"/>
                <w:sz w:val="22"/>
                <w:szCs w:val="22"/>
              </w:rPr>
            </w:pPr>
            <w:r w:rsidRPr="001B4DDC">
              <w:rPr>
                <w:rFonts w:ascii="Times New Roman" w:eastAsia="MS Mincho"/>
                <w:color w:val="000000"/>
                <w:sz w:val="22"/>
                <w:szCs w:val="22"/>
              </w:rPr>
              <w:t xml:space="preserve">Isotropic antenna gain pattern </w:t>
            </w:r>
            <w:r w:rsidRPr="001B4DDC">
              <w:rPr>
                <w:rFonts w:ascii="Times New Roman" w:eastAsia="MS Mincho"/>
                <w:i/>
                <w:iCs/>
                <w:color w:val="000000"/>
                <w:sz w:val="22"/>
                <w:szCs w:val="22"/>
              </w:rPr>
              <w:t>A</w:t>
            </w:r>
            <w:r w:rsidRPr="001B4DDC">
              <w:rPr>
                <w:rFonts w:ascii="Times New Roman" w:eastAsia="MS Mincho"/>
                <w:color w:val="000000"/>
                <w:sz w:val="22"/>
                <w:szCs w:val="22"/>
              </w:rPr>
              <w:t>’(θ’,ф’) = 1</w:t>
            </w:r>
            <w:r w:rsidRPr="001B4DDC">
              <w:rPr>
                <w:rFonts w:ascii="Times New Roman" w:eastAsia="SimSun"/>
                <w:color w:val="000000"/>
                <w:sz w:val="22"/>
                <w:szCs w:val="22"/>
              </w:rPr>
              <w:t xml:space="preserve"> </w:t>
            </w:r>
          </w:p>
        </w:tc>
      </w:tr>
      <w:tr w:rsidR="001B4DDC" w:rsidRPr="001B4DDC" w:rsidTr="00ED3579">
        <w:trPr>
          <w:trHeight w:val="122"/>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Traffic model </w:t>
            </w:r>
          </w:p>
        </w:tc>
        <w:tc>
          <w:tcPr>
            <w:tcW w:w="6295" w:type="dxa"/>
            <w:shd w:val="clear" w:color="auto" w:fill="auto"/>
            <w:tcMar>
              <w:top w:w="15" w:type="dxa"/>
              <w:left w:w="108" w:type="dxa"/>
              <w:bottom w:w="0" w:type="dxa"/>
              <w:right w:w="108" w:type="dxa"/>
            </w:tcMar>
            <w:hideMark/>
          </w:tcPr>
          <w:p w:rsidR="001B4DDC" w:rsidRPr="001B4DDC" w:rsidRDefault="001B4DDC" w:rsidP="001B4DDC">
            <w:pPr>
              <w:widowControl/>
              <w:autoSpaceDE/>
              <w:autoSpaceDN/>
              <w:spacing w:line="276" w:lineRule="auto"/>
              <w:jc w:val="left"/>
              <w:rPr>
                <w:rFonts w:ascii="Times New Roman" w:eastAsia="맑은 고딕"/>
                <w:color w:val="000000"/>
                <w:sz w:val="22"/>
                <w:szCs w:val="22"/>
              </w:rPr>
            </w:pPr>
            <w:r w:rsidRPr="001B4DDC">
              <w:rPr>
                <w:rFonts w:ascii="Times New Roman" w:eastAsia="맑은 고딕"/>
                <w:color w:val="000000"/>
                <w:sz w:val="22"/>
                <w:szCs w:val="22"/>
              </w:rPr>
              <w:t>Full buffer</w:t>
            </w:r>
          </w:p>
        </w:tc>
      </w:tr>
      <w:tr w:rsidR="001B4DDC" w:rsidRPr="001B4DDC" w:rsidTr="001B4DDC">
        <w:trPr>
          <w:trHeight w:val="22"/>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300"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Scheduler </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300"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PF, 1 UE per TTI allocation </w:t>
            </w:r>
          </w:p>
        </w:tc>
      </w:tr>
      <w:tr w:rsidR="001B4DDC" w:rsidRPr="001B4DDC" w:rsidTr="00ED3579">
        <w:trPr>
          <w:trHeight w:val="205"/>
        </w:trPr>
        <w:tc>
          <w:tcPr>
            <w:tcW w:w="3227" w:type="dxa"/>
            <w:vMerge w:val="restart"/>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Receiver </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lang w:val="it-IT"/>
              </w:rPr>
              <w:t>Ideal channel estimation</w:t>
            </w:r>
            <w:r w:rsidRPr="001B4DDC">
              <w:rPr>
                <w:rFonts w:ascii="Times New Roman" w:eastAsia="SimSun"/>
                <w:color w:val="000000"/>
                <w:kern w:val="24"/>
                <w:sz w:val="22"/>
                <w:szCs w:val="22"/>
              </w:rPr>
              <w:t xml:space="preserve"> </w:t>
            </w:r>
          </w:p>
        </w:tc>
      </w:tr>
      <w:tr w:rsidR="001B4DDC" w:rsidRPr="001B4DDC" w:rsidTr="00ED3579">
        <w:trPr>
          <w:trHeight w:val="280"/>
        </w:trPr>
        <w:tc>
          <w:tcPr>
            <w:tcW w:w="3227" w:type="dxa"/>
            <w:vMerge/>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SimSun"/>
                <w:color w:val="000000"/>
                <w:kern w:val="24"/>
                <w:sz w:val="22"/>
                <w:szCs w:val="22"/>
              </w:rPr>
            </w:pP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lang w:val="it-IT"/>
              </w:rPr>
              <w:t>Ideal interference modeling</w:t>
            </w:r>
            <w:r w:rsidRPr="001B4DDC">
              <w:rPr>
                <w:rFonts w:ascii="Times New Roman" w:eastAsia="SimSun"/>
                <w:color w:val="000000"/>
                <w:kern w:val="24"/>
                <w:sz w:val="22"/>
                <w:szCs w:val="22"/>
              </w:rPr>
              <w:t xml:space="preserve"> </w:t>
            </w:r>
          </w:p>
        </w:tc>
      </w:tr>
      <w:tr w:rsidR="001B4DDC" w:rsidRPr="001B4DDC" w:rsidTr="00ED3579">
        <w:trPr>
          <w:trHeight w:val="201"/>
        </w:trPr>
        <w:tc>
          <w:tcPr>
            <w:tcW w:w="3227" w:type="dxa"/>
            <w:vMerge/>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SimSun"/>
                <w:color w:val="000000"/>
                <w:kern w:val="24"/>
                <w:sz w:val="22"/>
                <w:szCs w:val="22"/>
              </w:rPr>
            </w:pP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MMSE-IRC receiver </w:t>
            </w:r>
          </w:p>
        </w:tc>
      </w:tr>
      <w:tr w:rsidR="001B4DDC" w:rsidRPr="001B4DDC" w:rsidTr="001B4DDC">
        <w:trPr>
          <w:trHeight w:val="22"/>
        </w:trPr>
        <w:tc>
          <w:tcPr>
            <w:tcW w:w="3227" w:type="dxa"/>
            <w:shd w:val="clear" w:color="auto" w:fill="auto"/>
            <w:tcMar>
              <w:top w:w="15" w:type="dxa"/>
              <w:left w:w="108" w:type="dxa"/>
              <w:bottom w:w="0" w:type="dxa"/>
              <w:right w:w="108" w:type="dxa"/>
            </w:tcMar>
            <w:hideMark/>
          </w:tcPr>
          <w:p w:rsidR="001B4DDC" w:rsidRPr="001B4DDC" w:rsidRDefault="001B4DDC" w:rsidP="001B4DDC">
            <w:pPr>
              <w:widowControl/>
              <w:wordWrap/>
              <w:autoSpaceDE/>
              <w:autoSpaceDN/>
              <w:jc w:val="left"/>
              <w:rPr>
                <w:rFonts w:ascii="Times New Roman" w:eastAsia="Times New Roman"/>
                <w:kern w:val="0"/>
                <w:sz w:val="22"/>
                <w:szCs w:val="22"/>
                <w:lang w:eastAsia="en-US"/>
              </w:rPr>
            </w:pPr>
            <w:r w:rsidRPr="001B4DDC">
              <w:rPr>
                <w:rFonts w:ascii="Times New Roman" w:eastAsia="Times New Roman"/>
                <w:kern w:val="0"/>
                <w:sz w:val="22"/>
                <w:szCs w:val="22"/>
                <w:lang w:eastAsia="en-US"/>
              </w:rPr>
              <w:t xml:space="preserve">Interference model </w:t>
            </w:r>
          </w:p>
        </w:tc>
        <w:tc>
          <w:tcPr>
            <w:tcW w:w="6295" w:type="dxa"/>
            <w:shd w:val="clear" w:color="auto" w:fill="auto"/>
            <w:tcMar>
              <w:top w:w="15" w:type="dxa"/>
              <w:left w:w="108" w:type="dxa"/>
              <w:bottom w:w="0" w:type="dxa"/>
              <w:right w:w="108" w:type="dxa"/>
            </w:tcMar>
            <w:hideMark/>
          </w:tcPr>
          <w:p w:rsidR="001B4DDC" w:rsidRPr="001B4DDC" w:rsidRDefault="001B4DDC" w:rsidP="001B4DDC">
            <w:pPr>
              <w:widowControl/>
              <w:wordWrap/>
              <w:autoSpaceDE/>
              <w:autoSpaceDN/>
              <w:jc w:val="left"/>
              <w:rPr>
                <w:rFonts w:ascii="Times New Roman" w:eastAsia="MS Mincho"/>
                <w:kern w:val="0"/>
                <w:sz w:val="22"/>
                <w:szCs w:val="22"/>
                <w:lang w:eastAsia="ja-JP"/>
              </w:rPr>
            </w:pPr>
            <w:r w:rsidRPr="001B4DDC">
              <w:rPr>
                <w:rFonts w:ascii="Times New Roman" w:eastAsia="MS Mincho"/>
                <w:kern w:val="0"/>
                <w:sz w:val="22"/>
                <w:szCs w:val="22"/>
                <w:lang w:eastAsia="ja-JP"/>
              </w:rPr>
              <w:t>Ideal interference from PDSCH which can be measured from IMR</w:t>
            </w:r>
          </w:p>
        </w:tc>
      </w:tr>
      <w:tr w:rsidR="001B4DDC" w:rsidRPr="001B4DDC" w:rsidTr="001B4DDC">
        <w:trPr>
          <w:trHeight w:val="22"/>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Hybrid ARQ </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Maximum 4 transmissions </w:t>
            </w:r>
          </w:p>
        </w:tc>
      </w:tr>
      <w:tr w:rsidR="001B4DDC" w:rsidRPr="001B4DDC" w:rsidTr="001B4DDC">
        <w:trPr>
          <w:trHeight w:val="64"/>
        </w:trPr>
        <w:tc>
          <w:tcPr>
            <w:tcW w:w="3227" w:type="dxa"/>
            <w:vMerge w:val="restart"/>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21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Feedback </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21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PU</w:t>
            </w:r>
            <w:r w:rsidRPr="001B4DDC">
              <w:rPr>
                <w:rFonts w:ascii="Times New Roman" w:eastAsia="맑은 고딕" w:hint="eastAsia"/>
                <w:color w:val="000000"/>
                <w:kern w:val="24"/>
                <w:sz w:val="22"/>
                <w:szCs w:val="22"/>
              </w:rPr>
              <w:t>C</w:t>
            </w:r>
            <w:r w:rsidRPr="001B4DDC">
              <w:rPr>
                <w:rFonts w:ascii="Times New Roman" w:eastAsia="SimSun"/>
                <w:color w:val="000000"/>
                <w:kern w:val="24"/>
                <w:sz w:val="22"/>
                <w:szCs w:val="22"/>
              </w:rPr>
              <w:t xml:space="preserve">CH </w:t>
            </w:r>
            <w:r w:rsidRPr="001B4DDC">
              <w:rPr>
                <w:rFonts w:ascii="Times New Roman" w:eastAsia="맑은 고딕" w:hint="eastAsia"/>
                <w:color w:val="000000"/>
                <w:kern w:val="24"/>
                <w:sz w:val="22"/>
                <w:szCs w:val="22"/>
              </w:rPr>
              <w:t>3</w:t>
            </w:r>
            <w:r w:rsidRPr="001B4DDC">
              <w:rPr>
                <w:rFonts w:ascii="Times New Roman" w:eastAsia="SimSun"/>
                <w:color w:val="000000"/>
                <w:kern w:val="24"/>
                <w:sz w:val="22"/>
                <w:szCs w:val="22"/>
              </w:rPr>
              <w:t xml:space="preserve">-1 </w:t>
            </w:r>
          </w:p>
        </w:tc>
      </w:tr>
      <w:tr w:rsidR="001B4DDC" w:rsidRPr="001B4DDC" w:rsidTr="001B4DDC">
        <w:trPr>
          <w:trHeight w:val="61"/>
        </w:trPr>
        <w:tc>
          <w:tcPr>
            <w:tcW w:w="3227" w:type="dxa"/>
            <w:vMerge/>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218" w:lineRule="atLeast"/>
              <w:jc w:val="left"/>
              <w:textAlignment w:val="baseline"/>
              <w:rPr>
                <w:rFonts w:ascii="Times New Roman" w:eastAsia="SimSun"/>
                <w:color w:val="000000"/>
                <w:kern w:val="24"/>
                <w:sz w:val="22"/>
                <w:szCs w:val="22"/>
              </w:rPr>
            </w:pP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21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CQI</w:t>
            </w:r>
            <w:r w:rsidRPr="001B4DDC">
              <w:rPr>
                <w:rFonts w:ascii="Times New Roman" w:eastAsia="맑은 고딕" w:hint="eastAsia"/>
                <w:color w:val="000000"/>
                <w:kern w:val="24"/>
                <w:sz w:val="22"/>
                <w:szCs w:val="22"/>
              </w:rPr>
              <w:t xml:space="preserve">, </w:t>
            </w:r>
            <w:r w:rsidRPr="001B4DDC">
              <w:rPr>
                <w:rFonts w:ascii="Times New Roman" w:eastAsia="SimSun"/>
                <w:color w:val="000000"/>
                <w:kern w:val="24"/>
                <w:sz w:val="22"/>
                <w:szCs w:val="22"/>
              </w:rPr>
              <w:t>PMI</w:t>
            </w:r>
            <w:r w:rsidRPr="001B4DDC">
              <w:rPr>
                <w:rFonts w:ascii="Times New Roman" w:eastAsia="맑은 고딕" w:hint="eastAsia"/>
                <w:color w:val="000000"/>
                <w:kern w:val="24"/>
                <w:sz w:val="22"/>
                <w:szCs w:val="22"/>
              </w:rPr>
              <w:t xml:space="preserve"> and RI</w:t>
            </w:r>
            <w:r w:rsidRPr="001B4DDC">
              <w:rPr>
                <w:rFonts w:ascii="Times New Roman" w:eastAsia="SimSun"/>
                <w:color w:val="000000"/>
                <w:kern w:val="24"/>
                <w:sz w:val="22"/>
                <w:szCs w:val="22"/>
              </w:rPr>
              <w:t xml:space="preserve"> reporting triggered per 5ms </w:t>
            </w:r>
          </w:p>
        </w:tc>
      </w:tr>
      <w:tr w:rsidR="001B4DDC" w:rsidRPr="001B4DDC" w:rsidTr="001B4DDC">
        <w:trPr>
          <w:trHeight w:val="61"/>
        </w:trPr>
        <w:tc>
          <w:tcPr>
            <w:tcW w:w="3227" w:type="dxa"/>
            <w:vMerge/>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218" w:lineRule="atLeast"/>
              <w:jc w:val="left"/>
              <w:textAlignment w:val="baseline"/>
              <w:rPr>
                <w:rFonts w:ascii="Times New Roman" w:eastAsia="SimSun"/>
                <w:color w:val="000000"/>
                <w:kern w:val="24"/>
                <w:sz w:val="22"/>
                <w:szCs w:val="22"/>
              </w:rPr>
            </w:pP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Feedback delay is 5 ms </w:t>
            </w:r>
          </w:p>
        </w:tc>
      </w:tr>
      <w:tr w:rsidR="001B4DDC" w:rsidRPr="001B4DDC" w:rsidTr="001B4DDC">
        <w:trPr>
          <w:trHeight w:val="61"/>
        </w:trPr>
        <w:tc>
          <w:tcPr>
            <w:tcW w:w="3227" w:type="dxa"/>
            <w:vMerge/>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218" w:lineRule="atLeast"/>
              <w:jc w:val="left"/>
              <w:textAlignment w:val="baseline"/>
              <w:rPr>
                <w:rFonts w:ascii="Times New Roman" w:eastAsia="SimSun"/>
                <w:color w:val="000000"/>
                <w:kern w:val="24"/>
                <w:sz w:val="22"/>
                <w:szCs w:val="22"/>
              </w:rPr>
            </w:pP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168"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Rel-8 4Tx codebook </w:t>
            </w:r>
          </w:p>
        </w:tc>
      </w:tr>
      <w:tr w:rsidR="001B4DDC" w:rsidRPr="001B4DDC" w:rsidTr="001B4DDC">
        <w:trPr>
          <w:trHeight w:val="22"/>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jc w:val="left"/>
              <w:rPr>
                <w:rFonts w:ascii="Times New Roman" w:eastAsia="Times New Roman"/>
                <w:kern w:val="0"/>
                <w:sz w:val="22"/>
                <w:szCs w:val="22"/>
                <w:lang w:eastAsia="en-US"/>
              </w:rPr>
            </w:pPr>
            <w:r w:rsidRPr="001B4DDC">
              <w:rPr>
                <w:rFonts w:ascii="Times New Roman" w:eastAsia="SimSun"/>
                <w:color w:val="000000"/>
                <w:kern w:val="24"/>
                <w:sz w:val="22"/>
                <w:szCs w:val="22"/>
                <w:lang w:eastAsia="en-US"/>
              </w:rPr>
              <w:t>Overhead</w:t>
            </w:r>
          </w:p>
        </w:tc>
        <w:tc>
          <w:tcPr>
            <w:tcW w:w="6295"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330" w:lineRule="atLeast"/>
              <w:jc w:val="left"/>
              <w:textAlignment w:val="baseline"/>
              <w:rPr>
                <w:rFonts w:ascii="Times New Roman" w:eastAsia="굴림"/>
                <w:kern w:val="0"/>
                <w:sz w:val="22"/>
                <w:szCs w:val="22"/>
              </w:rPr>
            </w:pPr>
            <w:r w:rsidRPr="001B4DDC">
              <w:rPr>
                <w:rFonts w:ascii="Times New Roman" w:eastAsia="SimSun"/>
                <w:color w:val="000000"/>
                <w:kern w:val="24"/>
                <w:sz w:val="22"/>
                <w:szCs w:val="22"/>
              </w:rPr>
              <w:t xml:space="preserve">3 symbols for DL CCHs, 4 CRS ports and DM-RS with 12 REs per PRB </w:t>
            </w:r>
          </w:p>
        </w:tc>
      </w:tr>
      <w:tr w:rsidR="001B4DDC" w:rsidRPr="001B4DDC" w:rsidTr="001B4DDC">
        <w:trPr>
          <w:trHeight w:val="22"/>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jc w:val="left"/>
              <w:rPr>
                <w:rFonts w:ascii="Times New Roman" w:eastAsia="Times New Roman"/>
                <w:kern w:val="0"/>
                <w:sz w:val="22"/>
                <w:szCs w:val="22"/>
                <w:lang w:eastAsia="en-US"/>
              </w:rPr>
            </w:pPr>
            <w:r w:rsidRPr="001B4DDC">
              <w:rPr>
                <w:rFonts w:ascii="Times New Roman" w:eastAsia="Times New Roman"/>
                <w:kern w:val="0"/>
                <w:sz w:val="22"/>
                <w:szCs w:val="22"/>
                <w:lang w:eastAsia="en-US"/>
              </w:rPr>
              <w:t>Transmission scheme</w:t>
            </w:r>
          </w:p>
        </w:tc>
        <w:tc>
          <w:tcPr>
            <w:tcW w:w="6295" w:type="dxa"/>
            <w:shd w:val="clear" w:color="auto" w:fill="auto"/>
            <w:tcMar>
              <w:top w:w="15" w:type="dxa"/>
              <w:left w:w="108" w:type="dxa"/>
              <w:bottom w:w="0" w:type="dxa"/>
              <w:right w:w="108" w:type="dxa"/>
            </w:tcMar>
            <w:hideMark/>
          </w:tcPr>
          <w:p w:rsidR="001B4DDC" w:rsidRPr="001B4DDC" w:rsidRDefault="001B4DDC" w:rsidP="001B4DDC">
            <w:pPr>
              <w:widowControl/>
              <w:wordWrap/>
              <w:autoSpaceDE/>
              <w:autoSpaceDN/>
              <w:jc w:val="left"/>
              <w:rPr>
                <w:rFonts w:ascii="Times New Roman" w:eastAsia="MS Mincho"/>
                <w:kern w:val="0"/>
                <w:sz w:val="22"/>
                <w:szCs w:val="22"/>
                <w:lang w:eastAsia="ja-JP"/>
              </w:rPr>
            </w:pPr>
            <w:r w:rsidRPr="001B4DDC">
              <w:rPr>
                <w:rFonts w:ascii="Times New Roman" w:eastAsia="MS Mincho"/>
                <w:kern w:val="0"/>
                <w:sz w:val="22"/>
                <w:szCs w:val="22"/>
                <w:lang w:eastAsia="ja-JP"/>
              </w:rPr>
              <w:t>TM10, single CSI process, SU-MIMO with rank adaptation</w:t>
            </w:r>
          </w:p>
        </w:tc>
      </w:tr>
      <w:tr w:rsidR="001B4DDC" w:rsidRPr="001B4DDC" w:rsidTr="001B4DDC">
        <w:trPr>
          <w:trHeight w:val="22"/>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jc w:val="left"/>
              <w:rPr>
                <w:rFonts w:ascii="Times New Roman" w:eastAsia="Times New Roman"/>
                <w:kern w:val="0"/>
                <w:sz w:val="22"/>
                <w:szCs w:val="22"/>
                <w:lang w:eastAsia="en-US"/>
              </w:rPr>
            </w:pPr>
            <w:r w:rsidRPr="001B4DDC">
              <w:rPr>
                <w:rFonts w:ascii="Times New Roman" w:eastAsia="Times New Roman"/>
                <w:kern w:val="0"/>
                <w:sz w:val="22"/>
                <w:szCs w:val="22"/>
                <w:lang w:eastAsia="en-US"/>
              </w:rPr>
              <w:t>Interference model</w:t>
            </w:r>
          </w:p>
        </w:tc>
        <w:tc>
          <w:tcPr>
            <w:tcW w:w="6295" w:type="dxa"/>
            <w:shd w:val="clear" w:color="auto" w:fill="auto"/>
            <w:tcMar>
              <w:top w:w="15" w:type="dxa"/>
              <w:left w:w="108" w:type="dxa"/>
              <w:bottom w:w="0" w:type="dxa"/>
              <w:right w:w="108" w:type="dxa"/>
            </w:tcMar>
            <w:hideMark/>
          </w:tcPr>
          <w:p w:rsidR="001B4DDC" w:rsidRPr="001B4DDC" w:rsidRDefault="001B4DDC" w:rsidP="001B4DDC">
            <w:pPr>
              <w:widowControl/>
              <w:wordWrap/>
              <w:autoSpaceDE/>
              <w:autoSpaceDN/>
              <w:jc w:val="left"/>
              <w:rPr>
                <w:rFonts w:ascii="Times New Roman" w:eastAsia="MS Mincho"/>
                <w:kern w:val="0"/>
                <w:sz w:val="22"/>
                <w:szCs w:val="22"/>
                <w:lang w:eastAsia="ja-JP"/>
              </w:rPr>
            </w:pPr>
            <w:r w:rsidRPr="001B4DDC">
              <w:rPr>
                <w:rFonts w:ascii="Times New Roman" w:eastAsia="MS Mincho"/>
                <w:kern w:val="0"/>
                <w:sz w:val="22"/>
                <w:szCs w:val="22"/>
                <w:lang w:eastAsia="ja-JP"/>
              </w:rPr>
              <w:t>Ideal interference from PDSCH, can be measured from IMR</w:t>
            </w:r>
          </w:p>
        </w:tc>
      </w:tr>
      <w:tr w:rsidR="001B4DDC" w:rsidRPr="001B4DDC" w:rsidTr="00ED3579">
        <w:trPr>
          <w:trHeight w:val="282"/>
        </w:trPr>
        <w:tc>
          <w:tcPr>
            <w:tcW w:w="3227" w:type="dxa"/>
            <w:shd w:val="clear" w:color="auto" w:fill="auto"/>
            <w:tcMar>
              <w:top w:w="15" w:type="dxa"/>
              <w:left w:w="108" w:type="dxa"/>
              <w:bottom w:w="0" w:type="dxa"/>
              <w:right w:w="108" w:type="dxa"/>
            </w:tcMar>
            <w:vAlign w:val="center"/>
            <w:hideMark/>
          </w:tcPr>
          <w:p w:rsidR="001B4DDC" w:rsidRPr="001B4DDC" w:rsidRDefault="001B4DDC" w:rsidP="001B4DDC">
            <w:pPr>
              <w:widowControl/>
              <w:wordWrap/>
              <w:autoSpaceDE/>
              <w:autoSpaceDN/>
              <w:spacing w:before="40" w:after="40" w:line="330" w:lineRule="atLeast"/>
              <w:jc w:val="left"/>
              <w:textAlignment w:val="baseline"/>
              <w:rPr>
                <w:rFonts w:ascii="Times New Roman" w:eastAsia="굴림"/>
                <w:kern w:val="0"/>
                <w:sz w:val="22"/>
                <w:szCs w:val="22"/>
              </w:rPr>
            </w:pPr>
            <w:r w:rsidRPr="001B4DDC">
              <w:rPr>
                <w:rFonts w:ascii="Times New Roman" w:eastAsia="굴림"/>
                <w:kern w:val="0"/>
                <w:sz w:val="22"/>
                <w:szCs w:val="22"/>
              </w:rPr>
              <w:t>Wrapping method</w:t>
            </w:r>
          </w:p>
        </w:tc>
        <w:tc>
          <w:tcPr>
            <w:tcW w:w="6295" w:type="dxa"/>
            <w:shd w:val="clear" w:color="auto" w:fill="auto"/>
            <w:tcMar>
              <w:top w:w="15" w:type="dxa"/>
              <w:left w:w="108" w:type="dxa"/>
              <w:bottom w:w="0" w:type="dxa"/>
              <w:right w:w="108" w:type="dxa"/>
            </w:tcMar>
            <w:hideMark/>
          </w:tcPr>
          <w:p w:rsidR="001A7649" w:rsidRDefault="001B4DDC" w:rsidP="006315DA">
            <w:pPr>
              <w:widowControl/>
              <w:wordWrap/>
              <w:autoSpaceDE/>
              <w:autoSpaceDN/>
              <w:spacing w:after="120" w:line="276" w:lineRule="auto"/>
              <w:jc w:val="left"/>
              <w:rPr>
                <w:rFonts w:ascii="Times New Roman" w:eastAsia="MS Mincho"/>
                <w:color w:val="000000"/>
                <w:sz w:val="22"/>
                <w:szCs w:val="22"/>
              </w:rPr>
            </w:pPr>
            <w:r w:rsidRPr="001B4DDC">
              <w:rPr>
                <w:rFonts w:ascii="Times New Roman" w:eastAsia="MS Mincho"/>
                <w:color w:val="000000"/>
                <w:sz w:val="22"/>
                <w:szCs w:val="22"/>
              </w:rPr>
              <w:t xml:space="preserve">Geographical distance based </w:t>
            </w:r>
          </w:p>
        </w:tc>
      </w:tr>
      <w:tr w:rsidR="001B4DDC" w:rsidRPr="001B4DDC" w:rsidTr="001B4DDC">
        <w:trPr>
          <w:trHeight w:val="45"/>
        </w:trPr>
        <w:tc>
          <w:tcPr>
            <w:tcW w:w="3227" w:type="dxa"/>
            <w:shd w:val="clear" w:color="auto" w:fill="auto"/>
            <w:tcMar>
              <w:top w:w="15" w:type="dxa"/>
              <w:left w:w="108" w:type="dxa"/>
              <w:bottom w:w="0" w:type="dxa"/>
              <w:right w:w="108" w:type="dxa"/>
            </w:tcMar>
            <w:hideMark/>
          </w:tcPr>
          <w:p w:rsidR="001B4DDC" w:rsidRPr="001B4DDC" w:rsidRDefault="001B4DDC" w:rsidP="001B4DDC">
            <w:pPr>
              <w:widowControl/>
              <w:wordWrap/>
              <w:autoSpaceDE/>
              <w:autoSpaceDN/>
              <w:jc w:val="left"/>
              <w:rPr>
                <w:rFonts w:ascii="Times New Roman" w:eastAsia="맑은 고딕"/>
                <w:kern w:val="0"/>
                <w:sz w:val="22"/>
                <w:szCs w:val="22"/>
              </w:rPr>
            </w:pPr>
            <w:r w:rsidRPr="001B4DDC">
              <w:rPr>
                <w:rFonts w:ascii="Times New Roman" w:eastAsia="맑은 고딕"/>
                <w:kern w:val="0"/>
                <w:sz w:val="22"/>
                <w:szCs w:val="22"/>
              </w:rPr>
              <w:lastRenderedPageBreak/>
              <w:t>Handover margin</w:t>
            </w:r>
          </w:p>
        </w:tc>
        <w:tc>
          <w:tcPr>
            <w:tcW w:w="6295" w:type="dxa"/>
            <w:shd w:val="clear" w:color="auto" w:fill="auto"/>
            <w:tcMar>
              <w:top w:w="15" w:type="dxa"/>
              <w:left w:w="108" w:type="dxa"/>
              <w:bottom w:w="0" w:type="dxa"/>
              <w:right w:w="108" w:type="dxa"/>
            </w:tcMar>
            <w:hideMark/>
          </w:tcPr>
          <w:p w:rsidR="001B4DDC" w:rsidRPr="001B4DDC" w:rsidRDefault="001B4DDC" w:rsidP="001B4DDC">
            <w:pPr>
              <w:widowControl/>
              <w:tabs>
                <w:tab w:val="num" w:pos="720"/>
              </w:tabs>
              <w:autoSpaceDE/>
              <w:autoSpaceDN/>
              <w:spacing w:line="276" w:lineRule="auto"/>
              <w:jc w:val="left"/>
              <w:rPr>
                <w:rFonts w:ascii="Times New Roman" w:eastAsia="MS Mincho"/>
                <w:color w:val="000000"/>
                <w:sz w:val="22"/>
                <w:szCs w:val="22"/>
              </w:rPr>
            </w:pPr>
            <w:r w:rsidRPr="001B4DDC">
              <w:rPr>
                <w:rFonts w:ascii="Times New Roman" w:eastAsia="MS Mincho"/>
                <w:color w:val="000000"/>
                <w:sz w:val="22"/>
                <w:szCs w:val="22"/>
              </w:rPr>
              <w:t xml:space="preserve">0 dB </w:t>
            </w:r>
          </w:p>
        </w:tc>
      </w:tr>
    </w:tbl>
    <w:p w:rsidR="00041EFF" w:rsidRDefault="00041EFF">
      <w:pPr>
        <w:pStyle w:val="LGTdoc0"/>
        <w:spacing w:before="120" w:afterLines="0" w:line="240" w:lineRule="auto"/>
        <w:rPr>
          <w:szCs w:val="22"/>
        </w:rPr>
      </w:pPr>
    </w:p>
    <w:sectPr w:rsidR="00041EFF" w:rsidSect="00CE3757">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217" w:rsidRDefault="00E01217">
      <w:r>
        <w:separator/>
      </w:r>
    </w:p>
  </w:endnote>
  <w:endnote w:type="continuationSeparator" w:id="0">
    <w:p w:rsidR="00E01217" w:rsidRDefault="00E012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08" w:rsidRDefault="00E66306">
    <w:pPr>
      <w:pStyle w:val="a7"/>
      <w:framePr w:wrap="around" w:vAnchor="text" w:hAnchor="margin" w:xAlign="center" w:y="1"/>
      <w:rPr>
        <w:rStyle w:val="a8"/>
      </w:rPr>
    </w:pPr>
    <w:r>
      <w:rPr>
        <w:rStyle w:val="a8"/>
      </w:rPr>
      <w:fldChar w:fldCharType="begin"/>
    </w:r>
    <w:r w:rsidR="00380308">
      <w:rPr>
        <w:rStyle w:val="a8"/>
      </w:rPr>
      <w:instrText xml:space="preserve">PAGE  </w:instrText>
    </w:r>
    <w:r>
      <w:rPr>
        <w:rStyle w:val="a8"/>
      </w:rPr>
      <w:fldChar w:fldCharType="end"/>
    </w:r>
  </w:p>
  <w:p w:rsidR="00380308" w:rsidRDefault="0038030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08" w:rsidRDefault="00E66306">
    <w:pPr>
      <w:pStyle w:val="a7"/>
      <w:framePr w:wrap="around" w:vAnchor="text" w:hAnchor="margin" w:xAlign="center" w:y="1"/>
      <w:rPr>
        <w:rStyle w:val="a8"/>
      </w:rPr>
    </w:pPr>
    <w:r>
      <w:rPr>
        <w:rStyle w:val="a8"/>
      </w:rPr>
      <w:fldChar w:fldCharType="begin"/>
    </w:r>
    <w:r w:rsidR="00380308">
      <w:rPr>
        <w:rStyle w:val="a8"/>
      </w:rPr>
      <w:instrText xml:space="preserve">PAGE  </w:instrText>
    </w:r>
    <w:r>
      <w:rPr>
        <w:rStyle w:val="a8"/>
      </w:rPr>
      <w:fldChar w:fldCharType="separate"/>
    </w:r>
    <w:r w:rsidR="00671E2A">
      <w:rPr>
        <w:rStyle w:val="a8"/>
        <w:noProof/>
      </w:rPr>
      <w:t>1</w:t>
    </w:r>
    <w:r>
      <w:rPr>
        <w:rStyle w:val="a8"/>
      </w:rPr>
      <w:fldChar w:fldCharType="end"/>
    </w:r>
  </w:p>
  <w:p w:rsidR="00380308" w:rsidRDefault="0038030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217" w:rsidRDefault="00E01217">
      <w:r>
        <w:separator/>
      </w:r>
    </w:p>
  </w:footnote>
  <w:footnote w:type="continuationSeparator" w:id="0">
    <w:p w:rsidR="00E01217" w:rsidRDefault="00E012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65CE"/>
    <w:multiLevelType w:val="hybridMultilevel"/>
    <w:tmpl w:val="4FAAA464"/>
    <w:lvl w:ilvl="0" w:tplc="040C0001">
      <w:start w:val="1"/>
      <w:numFmt w:val="bullet"/>
      <w:lvlText w:val=""/>
      <w:lvlJc w:val="left"/>
      <w:pPr>
        <w:tabs>
          <w:tab w:val="num" w:pos="1160"/>
        </w:tabs>
        <w:ind w:left="1160" w:hanging="360"/>
      </w:pPr>
      <w:rPr>
        <w:rFonts w:ascii="Symbol" w:hAnsi="Symbol" w:hint="default"/>
      </w:rPr>
    </w:lvl>
    <w:lvl w:ilvl="1" w:tplc="040C000F">
      <w:start w:val="1"/>
      <w:numFmt w:val="decimal"/>
      <w:lvlText w:val="%2."/>
      <w:lvlJc w:val="left"/>
      <w:pPr>
        <w:tabs>
          <w:tab w:val="num" w:pos="1880"/>
        </w:tabs>
        <w:ind w:left="1880" w:hanging="360"/>
      </w:pPr>
      <w:rPr>
        <w:rFonts w:hint="default"/>
      </w:rPr>
    </w:lvl>
    <w:lvl w:ilvl="2" w:tplc="040C0005">
      <w:start w:val="1"/>
      <w:numFmt w:val="bullet"/>
      <w:lvlText w:val=""/>
      <w:lvlJc w:val="left"/>
      <w:pPr>
        <w:tabs>
          <w:tab w:val="num" w:pos="2600"/>
        </w:tabs>
        <w:ind w:left="2600" w:hanging="360"/>
      </w:pPr>
      <w:rPr>
        <w:rFonts w:ascii="Wingdings" w:hAnsi="Wingdings" w:hint="default"/>
      </w:rPr>
    </w:lvl>
    <w:lvl w:ilvl="3" w:tplc="040C0001" w:tentative="1">
      <w:start w:val="1"/>
      <w:numFmt w:val="bullet"/>
      <w:lvlText w:val=""/>
      <w:lvlJc w:val="left"/>
      <w:pPr>
        <w:tabs>
          <w:tab w:val="num" w:pos="3320"/>
        </w:tabs>
        <w:ind w:left="3320" w:hanging="360"/>
      </w:pPr>
      <w:rPr>
        <w:rFonts w:ascii="Symbol" w:hAnsi="Symbol" w:hint="default"/>
      </w:rPr>
    </w:lvl>
    <w:lvl w:ilvl="4" w:tplc="040C0003" w:tentative="1">
      <w:start w:val="1"/>
      <w:numFmt w:val="bullet"/>
      <w:lvlText w:val="o"/>
      <w:lvlJc w:val="left"/>
      <w:pPr>
        <w:tabs>
          <w:tab w:val="num" w:pos="4040"/>
        </w:tabs>
        <w:ind w:left="4040" w:hanging="360"/>
      </w:pPr>
      <w:rPr>
        <w:rFonts w:ascii="Courier New" w:hAnsi="Courier New" w:cs="Courier New" w:hint="default"/>
      </w:rPr>
    </w:lvl>
    <w:lvl w:ilvl="5" w:tplc="040C0005" w:tentative="1">
      <w:start w:val="1"/>
      <w:numFmt w:val="bullet"/>
      <w:lvlText w:val=""/>
      <w:lvlJc w:val="left"/>
      <w:pPr>
        <w:tabs>
          <w:tab w:val="num" w:pos="4760"/>
        </w:tabs>
        <w:ind w:left="4760" w:hanging="360"/>
      </w:pPr>
      <w:rPr>
        <w:rFonts w:ascii="Wingdings" w:hAnsi="Wingdings" w:hint="default"/>
      </w:rPr>
    </w:lvl>
    <w:lvl w:ilvl="6" w:tplc="040C0001" w:tentative="1">
      <w:start w:val="1"/>
      <w:numFmt w:val="bullet"/>
      <w:lvlText w:val=""/>
      <w:lvlJc w:val="left"/>
      <w:pPr>
        <w:tabs>
          <w:tab w:val="num" w:pos="5480"/>
        </w:tabs>
        <w:ind w:left="5480" w:hanging="360"/>
      </w:pPr>
      <w:rPr>
        <w:rFonts w:ascii="Symbol" w:hAnsi="Symbol" w:hint="default"/>
      </w:rPr>
    </w:lvl>
    <w:lvl w:ilvl="7" w:tplc="040C0003" w:tentative="1">
      <w:start w:val="1"/>
      <w:numFmt w:val="bullet"/>
      <w:lvlText w:val="o"/>
      <w:lvlJc w:val="left"/>
      <w:pPr>
        <w:tabs>
          <w:tab w:val="num" w:pos="6200"/>
        </w:tabs>
        <w:ind w:left="6200" w:hanging="360"/>
      </w:pPr>
      <w:rPr>
        <w:rFonts w:ascii="Courier New" w:hAnsi="Courier New" w:cs="Courier New" w:hint="default"/>
      </w:rPr>
    </w:lvl>
    <w:lvl w:ilvl="8" w:tplc="040C0005" w:tentative="1">
      <w:start w:val="1"/>
      <w:numFmt w:val="bullet"/>
      <w:lvlText w:val=""/>
      <w:lvlJc w:val="left"/>
      <w:pPr>
        <w:tabs>
          <w:tab w:val="num" w:pos="6920"/>
        </w:tabs>
        <w:ind w:left="6920" w:hanging="360"/>
      </w:pPr>
      <w:rPr>
        <w:rFonts w:ascii="Wingdings" w:hAnsi="Wingdings" w:hint="default"/>
      </w:rPr>
    </w:lvl>
  </w:abstractNum>
  <w:abstractNum w:abstractNumId="1">
    <w:nsid w:val="0D342BC1"/>
    <w:multiLevelType w:val="hybridMultilevel"/>
    <w:tmpl w:val="74D80A06"/>
    <w:lvl w:ilvl="0" w:tplc="E61205C2">
      <w:start w:val="1"/>
      <w:numFmt w:val="bullet"/>
      <w:lvlText w:val=""/>
      <w:lvlJc w:val="left"/>
      <w:pPr>
        <w:tabs>
          <w:tab w:val="num" w:pos="360"/>
        </w:tabs>
        <w:ind w:left="360" w:hanging="360"/>
      </w:pPr>
      <w:rPr>
        <w:rFonts w:ascii="Wingdings" w:hAnsi="Wingdings" w:hint="default"/>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2">
    <w:nsid w:val="11E41B59"/>
    <w:multiLevelType w:val="hybridMultilevel"/>
    <w:tmpl w:val="96FE027A"/>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3">
    <w:nsid w:val="13C5318A"/>
    <w:multiLevelType w:val="hybridMultilevel"/>
    <w:tmpl w:val="7984464E"/>
    <w:lvl w:ilvl="0" w:tplc="D0001D4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A556E0F"/>
    <w:multiLevelType w:val="hybridMultilevel"/>
    <w:tmpl w:val="FB3E1C9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05B79BC"/>
    <w:multiLevelType w:val="hybridMultilevel"/>
    <w:tmpl w:val="5DB44BEC"/>
    <w:lvl w:ilvl="0" w:tplc="181084B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260C533C"/>
    <w:multiLevelType w:val="hybridMultilevel"/>
    <w:tmpl w:val="CB9CD6B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0100980"/>
    <w:multiLevelType w:val="hybridMultilevel"/>
    <w:tmpl w:val="5344DD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61913C6"/>
    <w:multiLevelType w:val="hybridMultilevel"/>
    <w:tmpl w:val="1F94E1EE"/>
    <w:lvl w:ilvl="0" w:tplc="799CF1DC">
      <w:start w:val="1"/>
      <w:numFmt w:val="decimal"/>
      <w:lvlText w:val="%1)"/>
      <w:lvlJc w:val="left"/>
      <w:pPr>
        <w:ind w:left="760" w:hanging="360"/>
      </w:pPr>
      <w:rPr>
        <w:rFonts w:eastAsia="맑은 고딕" w:hint="default"/>
        <w:color w:val="00000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95F27C7"/>
    <w:multiLevelType w:val="hybridMultilevel"/>
    <w:tmpl w:val="8B800E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D3137B0"/>
    <w:multiLevelType w:val="hybridMultilevel"/>
    <w:tmpl w:val="17B0128E"/>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nsid w:val="3F6E0D1F"/>
    <w:multiLevelType w:val="hybridMultilevel"/>
    <w:tmpl w:val="C206F4BC"/>
    <w:lvl w:ilvl="0" w:tplc="B15E1952">
      <w:start w:val="1"/>
      <w:numFmt w:val="decimal"/>
      <w:lvlText w:val="%1)"/>
      <w:lvlJc w:val="left"/>
      <w:pPr>
        <w:ind w:left="360" w:hanging="360"/>
      </w:pPr>
      <w:rPr>
        <w:rFonts w:eastAsiaTheme="minorEastAsia" w:hint="default"/>
        <w:color w:val="00000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4293306B"/>
    <w:multiLevelType w:val="hybridMultilevel"/>
    <w:tmpl w:val="831A03C0"/>
    <w:lvl w:ilvl="0" w:tplc="B90EC4EA">
      <w:start w:val="2581"/>
      <w:numFmt w:val="bullet"/>
      <w:lvlText w:val="•"/>
      <w:lvlJc w:val="left"/>
      <w:pPr>
        <w:ind w:left="1160" w:hanging="400"/>
      </w:pPr>
      <w:rPr>
        <w:rFonts w:ascii="SimSun" w:hAnsi="SimSu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nsid w:val="46660916"/>
    <w:multiLevelType w:val="hybridMultilevel"/>
    <w:tmpl w:val="741A77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1831EE"/>
    <w:multiLevelType w:val="hybridMultilevel"/>
    <w:tmpl w:val="46A8E6B0"/>
    <w:lvl w:ilvl="0" w:tplc="6E4E1982">
      <w:start w:val="1"/>
      <w:numFmt w:val="bullet"/>
      <w:lvlText w:val=""/>
      <w:lvlJc w:val="left"/>
      <w:pPr>
        <w:tabs>
          <w:tab w:val="num" w:pos="720"/>
        </w:tabs>
        <w:ind w:left="720" w:hanging="360"/>
      </w:pPr>
      <w:rPr>
        <w:rFonts w:ascii="Wingdings" w:hAnsi="Wingdings" w:hint="default"/>
      </w:rPr>
    </w:lvl>
    <w:lvl w:ilvl="1" w:tplc="0D82897C">
      <w:start w:val="1"/>
      <w:numFmt w:val="bullet"/>
      <w:lvlText w:val=""/>
      <w:lvlJc w:val="left"/>
      <w:pPr>
        <w:tabs>
          <w:tab w:val="num" w:pos="1440"/>
        </w:tabs>
        <w:ind w:left="1440" w:hanging="360"/>
      </w:pPr>
      <w:rPr>
        <w:rFonts w:ascii="Wingdings" w:hAnsi="Wingdings" w:hint="default"/>
      </w:rPr>
    </w:lvl>
    <w:lvl w:ilvl="2" w:tplc="02BC1D9E">
      <w:start w:val="1093"/>
      <w:numFmt w:val="bullet"/>
      <w:lvlText w:val=""/>
      <w:lvlJc w:val="left"/>
      <w:pPr>
        <w:tabs>
          <w:tab w:val="num" w:pos="2160"/>
        </w:tabs>
        <w:ind w:left="2160" w:hanging="360"/>
      </w:pPr>
      <w:rPr>
        <w:rFonts w:ascii="Wingdings" w:hAnsi="Wingdings" w:hint="default"/>
      </w:rPr>
    </w:lvl>
    <w:lvl w:ilvl="3" w:tplc="8286C6EA" w:tentative="1">
      <w:start w:val="1"/>
      <w:numFmt w:val="bullet"/>
      <w:lvlText w:val=""/>
      <w:lvlJc w:val="left"/>
      <w:pPr>
        <w:tabs>
          <w:tab w:val="num" w:pos="2880"/>
        </w:tabs>
        <w:ind w:left="2880" w:hanging="360"/>
      </w:pPr>
      <w:rPr>
        <w:rFonts w:ascii="Wingdings" w:hAnsi="Wingdings" w:hint="default"/>
      </w:rPr>
    </w:lvl>
    <w:lvl w:ilvl="4" w:tplc="92427312" w:tentative="1">
      <w:start w:val="1"/>
      <w:numFmt w:val="bullet"/>
      <w:lvlText w:val=""/>
      <w:lvlJc w:val="left"/>
      <w:pPr>
        <w:tabs>
          <w:tab w:val="num" w:pos="3600"/>
        </w:tabs>
        <w:ind w:left="3600" w:hanging="360"/>
      </w:pPr>
      <w:rPr>
        <w:rFonts w:ascii="Wingdings" w:hAnsi="Wingdings" w:hint="default"/>
      </w:rPr>
    </w:lvl>
    <w:lvl w:ilvl="5" w:tplc="E2F08DE2" w:tentative="1">
      <w:start w:val="1"/>
      <w:numFmt w:val="bullet"/>
      <w:lvlText w:val=""/>
      <w:lvlJc w:val="left"/>
      <w:pPr>
        <w:tabs>
          <w:tab w:val="num" w:pos="4320"/>
        </w:tabs>
        <w:ind w:left="4320" w:hanging="360"/>
      </w:pPr>
      <w:rPr>
        <w:rFonts w:ascii="Wingdings" w:hAnsi="Wingdings" w:hint="default"/>
      </w:rPr>
    </w:lvl>
    <w:lvl w:ilvl="6" w:tplc="87DA352E" w:tentative="1">
      <w:start w:val="1"/>
      <w:numFmt w:val="bullet"/>
      <w:lvlText w:val=""/>
      <w:lvlJc w:val="left"/>
      <w:pPr>
        <w:tabs>
          <w:tab w:val="num" w:pos="5040"/>
        </w:tabs>
        <w:ind w:left="5040" w:hanging="360"/>
      </w:pPr>
      <w:rPr>
        <w:rFonts w:ascii="Wingdings" w:hAnsi="Wingdings" w:hint="default"/>
      </w:rPr>
    </w:lvl>
    <w:lvl w:ilvl="7" w:tplc="B60EEB90" w:tentative="1">
      <w:start w:val="1"/>
      <w:numFmt w:val="bullet"/>
      <w:lvlText w:val=""/>
      <w:lvlJc w:val="left"/>
      <w:pPr>
        <w:tabs>
          <w:tab w:val="num" w:pos="5760"/>
        </w:tabs>
        <w:ind w:left="5760" w:hanging="360"/>
      </w:pPr>
      <w:rPr>
        <w:rFonts w:ascii="Wingdings" w:hAnsi="Wingdings" w:hint="default"/>
      </w:rPr>
    </w:lvl>
    <w:lvl w:ilvl="8" w:tplc="B358DB22" w:tentative="1">
      <w:start w:val="1"/>
      <w:numFmt w:val="bullet"/>
      <w:lvlText w:val=""/>
      <w:lvlJc w:val="left"/>
      <w:pPr>
        <w:tabs>
          <w:tab w:val="num" w:pos="6480"/>
        </w:tabs>
        <w:ind w:left="6480" w:hanging="360"/>
      </w:pPr>
      <w:rPr>
        <w:rFonts w:ascii="Wingdings" w:hAnsi="Wingdings" w:hint="default"/>
      </w:rPr>
    </w:lvl>
  </w:abstractNum>
  <w:abstractNum w:abstractNumId="17">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53C85616"/>
    <w:multiLevelType w:val="singleLevel"/>
    <w:tmpl w:val="96665D84"/>
    <w:lvl w:ilvl="0">
      <w:start w:val="1"/>
      <w:numFmt w:val="decimal"/>
      <w:lvlText w:val="%1)"/>
      <w:legacy w:legacy="1" w:legacySpace="0" w:legacyIndent="283"/>
      <w:lvlJc w:val="left"/>
      <w:pPr>
        <w:ind w:left="850" w:hanging="283"/>
      </w:pPr>
    </w:lvl>
  </w:abstractNum>
  <w:abstractNum w:abstractNumId="19">
    <w:nsid w:val="56886EF3"/>
    <w:multiLevelType w:val="hybridMultilevel"/>
    <w:tmpl w:val="D85CCD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5D583563"/>
    <w:multiLevelType w:val="hybridMultilevel"/>
    <w:tmpl w:val="D4184F1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DF126DD"/>
    <w:multiLevelType w:val="hybridMultilevel"/>
    <w:tmpl w:val="9264ACE8"/>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2">
    <w:nsid w:val="5F627854"/>
    <w:multiLevelType w:val="hybridMultilevel"/>
    <w:tmpl w:val="FCA4EB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0EC7A31"/>
    <w:multiLevelType w:val="hybridMultilevel"/>
    <w:tmpl w:val="933E2F42"/>
    <w:lvl w:ilvl="0" w:tplc="7EC6D7E6">
      <w:start w:val="1"/>
      <w:numFmt w:val="bullet"/>
      <w:lvlText w:val="•"/>
      <w:lvlJc w:val="left"/>
      <w:pPr>
        <w:tabs>
          <w:tab w:val="num" w:pos="720"/>
        </w:tabs>
        <w:ind w:left="720" w:hanging="360"/>
      </w:pPr>
      <w:rPr>
        <w:rFonts w:ascii="굴림" w:hAnsi="굴림" w:hint="default"/>
      </w:rPr>
    </w:lvl>
    <w:lvl w:ilvl="1" w:tplc="0FDA5B0A">
      <w:start w:val="1260"/>
      <w:numFmt w:val="bullet"/>
      <w:lvlText w:val="–"/>
      <w:lvlJc w:val="left"/>
      <w:pPr>
        <w:tabs>
          <w:tab w:val="num" w:pos="1440"/>
        </w:tabs>
        <w:ind w:left="1440" w:hanging="360"/>
      </w:pPr>
      <w:rPr>
        <w:rFonts w:ascii="굴림" w:hAnsi="굴림" w:hint="default"/>
      </w:rPr>
    </w:lvl>
    <w:lvl w:ilvl="2" w:tplc="2B98D700">
      <w:start w:val="1260"/>
      <w:numFmt w:val="bullet"/>
      <w:lvlText w:val="•"/>
      <w:lvlJc w:val="left"/>
      <w:pPr>
        <w:tabs>
          <w:tab w:val="num" w:pos="2160"/>
        </w:tabs>
        <w:ind w:left="2160" w:hanging="360"/>
      </w:pPr>
      <w:rPr>
        <w:rFonts w:ascii="굴림" w:hAnsi="굴림" w:hint="default"/>
      </w:rPr>
    </w:lvl>
    <w:lvl w:ilvl="3" w:tplc="C15EAD42">
      <w:start w:val="1260"/>
      <w:numFmt w:val="bullet"/>
      <w:lvlText w:val="–"/>
      <w:lvlJc w:val="left"/>
      <w:pPr>
        <w:tabs>
          <w:tab w:val="num" w:pos="2880"/>
        </w:tabs>
        <w:ind w:left="2880" w:hanging="360"/>
      </w:pPr>
      <w:rPr>
        <w:rFonts w:ascii="굴림" w:hAnsi="굴림" w:hint="default"/>
      </w:rPr>
    </w:lvl>
    <w:lvl w:ilvl="4" w:tplc="3886DD30">
      <w:start w:val="1260"/>
      <w:numFmt w:val="bullet"/>
      <w:lvlText w:val="»"/>
      <w:lvlJc w:val="left"/>
      <w:pPr>
        <w:tabs>
          <w:tab w:val="num" w:pos="3600"/>
        </w:tabs>
        <w:ind w:left="3600" w:hanging="360"/>
      </w:pPr>
      <w:rPr>
        <w:rFonts w:ascii="굴림" w:hAnsi="굴림" w:hint="default"/>
      </w:rPr>
    </w:lvl>
    <w:lvl w:ilvl="5" w:tplc="0136D19E" w:tentative="1">
      <w:start w:val="1"/>
      <w:numFmt w:val="bullet"/>
      <w:lvlText w:val="•"/>
      <w:lvlJc w:val="left"/>
      <w:pPr>
        <w:tabs>
          <w:tab w:val="num" w:pos="4320"/>
        </w:tabs>
        <w:ind w:left="4320" w:hanging="360"/>
      </w:pPr>
      <w:rPr>
        <w:rFonts w:ascii="굴림" w:hAnsi="굴림" w:hint="default"/>
      </w:rPr>
    </w:lvl>
    <w:lvl w:ilvl="6" w:tplc="1C146F54" w:tentative="1">
      <w:start w:val="1"/>
      <w:numFmt w:val="bullet"/>
      <w:lvlText w:val="•"/>
      <w:lvlJc w:val="left"/>
      <w:pPr>
        <w:tabs>
          <w:tab w:val="num" w:pos="5040"/>
        </w:tabs>
        <w:ind w:left="5040" w:hanging="360"/>
      </w:pPr>
      <w:rPr>
        <w:rFonts w:ascii="굴림" w:hAnsi="굴림" w:hint="default"/>
      </w:rPr>
    </w:lvl>
    <w:lvl w:ilvl="7" w:tplc="548A9D72" w:tentative="1">
      <w:start w:val="1"/>
      <w:numFmt w:val="bullet"/>
      <w:lvlText w:val="•"/>
      <w:lvlJc w:val="left"/>
      <w:pPr>
        <w:tabs>
          <w:tab w:val="num" w:pos="5760"/>
        </w:tabs>
        <w:ind w:left="5760" w:hanging="360"/>
      </w:pPr>
      <w:rPr>
        <w:rFonts w:ascii="굴림" w:hAnsi="굴림" w:hint="default"/>
      </w:rPr>
    </w:lvl>
    <w:lvl w:ilvl="8" w:tplc="B636BB32" w:tentative="1">
      <w:start w:val="1"/>
      <w:numFmt w:val="bullet"/>
      <w:lvlText w:val="•"/>
      <w:lvlJc w:val="left"/>
      <w:pPr>
        <w:tabs>
          <w:tab w:val="num" w:pos="6480"/>
        </w:tabs>
        <w:ind w:left="6480" w:hanging="360"/>
      </w:pPr>
      <w:rPr>
        <w:rFonts w:ascii="굴림" w:hAnsi="굴림" w:hint="default"/>
      </w:rPr>
    </w:lvl>
  </w:abstractNum>
  <w:abstractNum w:abstractNumId="24">
    <w:nsid w:val="61EC6555"/>
    <w:multiLevelType w:val="hybridMultilevel"/>
    <w:tmpl w:val="6E46EFDE"/>
    <w:lvl w:ilvl="0" w:tplc="29586A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2680766"/>
    <w:multiLevelType w:val="hybridMultilevel"/>
    <w:tmpl w:val="2ECA52FC"/>
    <w:lvl w:ilvl="0" w:tplc="AA4EE178">
      <w:start w:val="1"/>
      <w:numFmt w:val="upperLetter"/>
      <w:lvlText w:val="%1."/>
      <w:lvlJc w:val="left"/>
      <w:pPr>
        <w:ind w:left="360" w:hanging="360"/>
      </w:pPr>
      <w:rPr>
        <w:rFonts w:hint="eastAsia"/>
      </w:rPr>
    </w:lvl>
    <w:lvl w:ilvl="1" w:tplc="04090013">
      <w:start w:val="1"/>
      <w:numFmt w:val="upperRoman"/>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63EE62C7"/>
    <w:multiLevelType w:val="hybridMultilevel"/>
    <w:tmpl w:val="4DA416CC"/>
    <w:lvl w:ilvl="0" w:tplc="17E65C62">
      <w:start w:val="3"/>
      <w:numFmt w:val="bullet"/>
      <w:lvlText w:val="-"/>
      <w:lvlJc w:val="left"/>
      <w:pPr>
        <w:tabs>
          <w:tab w:val="num" w:pos="1123"/>
        </w:tabs>
        <w:ind w:left="1123" w:hanging="360"/>
      </w:pPr>
      <w:rPr>
        <w:rFonts w:ascii="Times" w:eastAsia="바탕" w:hAnsi="Times" w:cs="Times" w:hint="default"/>
      </w:rPr>
    </w:lvl>
    <w:lvl w:ilvl="1" w:tplc="08090003">
      <w:start w:val="1"/>
      <w:numFmt w:val="bullet"/>
      <w:lvlText w:val="o"/>
      <w:lvlJc w:val="left"/>
      <w:pPr>
        <w:tabs>
          <w:tab w:val="num" w:pos="1843"/>
        </w:tabs>
        <w:ind w:left="1843" w:hanging="360"/>
      </w:pPr>
      <w:rPr>
        <w:rFonts w:ascii="Courier New" w:hAnsi="Courier New" w:cs="Courier New" w:hint="default"/>
      </w:rPr>
    </w:lvl>
    <w:lvl w:ilvl="2" w:tplc="08090005" w:tentative="1">
      <w:start w:val="1"/>
      <w:numFmt w:val="bullet"/>
      <w:lvlText w:val=""/>
      <w:lvlJc w:val="left"/>
      <w:pPr>
        <w:tabs>
          <w:tab w:val="num" w:pos="2563"/>
        </w:tabs>
        <w:ind w:left="2563" w:hanging="360"/>
      </w:pPr>
      <w:rPr>
        <w:rFonts w:ascii="Wingdings" w:hAnsi="Wingdings" w:hint="default"/>
      </w:rPr>
    </w:lvl>
    <w:lvl w:ilvl="3" w:tplc="08090001" w:tentative="1">
      <w:start w:val="1"/>
      <w:numFmt w:val="bullet"/>
      <w:lvlText w:val=""/>
      <w:lvlJc w:val="left"/>
      <w:pPr>
        <w:tabs>
          <w:tab w:val="num" w:pos="3283"/>
        </w:tabs>
        <w:ind w:left="3283" w:hanging="360"/>
      </w:pPr>
      <w:rPr>
        <w:rFonts w:ascii="Symbol" w:hAnsi="Symbol" w:hint="default"/>
      </w:rPr>
    </w:lvl>
    <w:lvl w:ilvl="4" w:tplc="08090003" w:tentative="1">
      <w:start w:val="1"/>
      <w:numFmt w:val="bullet"/>
      <w:lvlText w:val="o"/>
      <w:lvlJc w:val="left"/>
      <w:pPr>
        <w:tabs>
          <w:tab w:val="num" w:pos="4003"/>
        </w:tabs>
        <w:ind w:left="4003" w:hanging="360"/>
      </w:pPr>
      <w:rPr>
        <w:rFonts w:ascii="Courier New" w:hAnsi="Courier New" w:cs="Courier New" w:hint="default"/>
      </w:rPr>
    </w:lvl>
    <w:lvl w:ilvl="5" w:tplc="08090005" w:tentative="1">
      <w:start w:val="1"/>
      <w:numFmt w:val="bullet"/>
      <w:lvlText w:val=""/>
      <w:lvlJc w:val="left"/>
      <w:pPr>
        <w:tabs>
          <w:tab w:val="num" w:pos="4723"/>
        </w:tabs>
        <w:ind w:left="4723" w:hanging="360"/>
      </w:pPr>
      <w:rPr>
        <w:rFonts w:ascii="Wingdings" w:hAnsi="Wingdings" w:hint="default"/>
      </w:rPr>
    </w:lvl>
    <w:lvl w:ilvl="6" w:tplc="08090001" w:tentative="1">
      <w:start w:val="1"/>
      <w:numFmt w:val="bullet"/>
      <w:lvlText w:val=""/>
      <w:lvlJc w:val="left"/>
      <w:pPr>
        <w:tabs>
          <w:tab w:val="num" w:pos="5443"/>
        </w:tabs>
        <w:ind w:left="5443" w:hanging="360"/>
      </w:pPr>
      <w:rPr>
        <w:rFonts w:ascii="Symbol" w:hAnsi="Symbol" w:hint="default"/>
      </w:rPr>
    </w:lvl>
    <w:lvl w:ilvl="7" w:tplc="08090003" w:tentative="1">
      <w:start w:val="1"/>
      <w:numFmt w:val="bullet"/>
      <w:lvlText w:val="o"/>
      <w:lvlJc w:val="left"/>
      <w:pPr>
        <w:tabs>
          <w:tab w:val="num" w:pos="6163"/>
        </w:tabs>
        <w:ind w:left="6163" w:hanging="360"/>
      </w:pPr>
      <w:rPr>
        <w:rFonts w:ascii="Courier New" w:hAnsi="Courier New" w:cs="Courier New" w:hint="default"/>
      </w:rPr>
    </w:lvl>
    <w:lvl w:ilvl="8" w:tplc="08090005" w:tentative="1">
      <w:start w:val="1"/>
      <w:numFmt w:val="bullet"/>
      <w:lvlText w:val=""/>
      <w:lvlJc w:val="left"/>
      <w:pPr>
        <w:tabs>
          <w:tab w:val="num" w:pos="6883"/>
        </w:tabs>
        <w:ind w:left="6883" w:hanging="360"/>
      </w:pPr>
      <w:rPr>
        <w:rFonts w:ascii="Wingdings" w:hAnsi="Wingdings" w:hint="default"/>
      </w:rPr>
    </w:lvl>
  </w:abstractNum>
  <w:abstractNum w:abstractNumId="27">
    <w:nsid w:val="65AE2153"/>
    <w:multiLevelType w:val="hybridMultilevel"/>
    <w:tmpl w:val="4AA40D1C"/>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8">
    <w:nsid w:val="66202437"/>
    <w:multiLevelType w:val="multilevel"/>
    <w:tmpl w:val="8D2AF466"/>
    <w:lvl w:ilvl="0">
      <w:start w:val="2"/>
      <w:numFmt w:val="decimal"/>
      <w:lvlText w:val="%1"/>
      <w:lvlJc w:val="left"/>
      <w:pPr>
        <w:ind w:left="360" w:hanging="360"/>
      </w:pPr>
      <w:rPr>
        <w:rFonts w:hint="eastAsia"/>
      </w:rPr>
    </w:lvl>
    <w:lvl w:ilvl="1">
      <w:start w:val="1"/>
      <w:numFmt w:val="decimal"/>
      <w:lvlText w:val="%1.%2"/>
      <w:lvlJc w:val="left"/>
      <w:pPr>
        <w:ind w:left="360" w:hanging="360"/>
      </w:pPr>
      <w:rPr>
        <w:rFonts w:hint="eastAsia"/>
        <w:b/>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29">
    <w:nsid w:val="663C55AE"/>
    <w:multiLevelType w:val="hybridMultilevel"/>
    <w:tmpl w:val="523C5D28"/>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30">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A40703E"/>
    <w:multiLevelType w:val="hybridMultilevel"/>
    <w:tmpl w:val="B0EE49DA"/>
    <w:lvl w:ilvl="0" w:tplc="326485BA">
      <w:start w:val="3"/>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2">
    <w:nsid w:val="6B0E539A"/>
    <w:multiLevelType w:val="hybridMultilevel"/>
    <w:tmpl w:val="F76A5E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37">
    <w:nsid w:val="7D3B22C5"/>
    <w:multiLevelType w:val="hybridMultilevel"/>
    <w:tmpl w:val="9D8EC554"/>
    <w:lvl w:ilvl="0" w:tplc="EF0E9F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
    <w:nsid w:val="7E957455"/>
    <w:multiLevelType w:val="hybridMultilevel"/>
    <w:tmpl w:val="6332DD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7"/>
  </w:num>
  <w:num w:numId="3">
    <w:abstractNumId w:val="17"/>
  </w:num>
  <w:num w:numId="4">
    <w:abstractNumId w:val="35"/>
  </w:num>
  <w:num w:numId="5">
    <w:abstractNumId w:val="38"/>
  </w:num>
  <w:num w:numId="6">
    <w:abstractNumId w:val="23"/>
  </w:num>
  <w:num w:numId="7">
    <w:abstractNumId w:val="32"/>
  </w:num>
  <w:num w:numId="8">
    <w:abstractNumId w:val="27"/>
  </w:num>
  <w:num w:numId="9">
    <w:abstractNumId w:val="39"/>
  </w:num>
  <w:num w:numId="10">
    <w:abstractNumId w:val="11"/>
  </w:num>
  <w:num w:numId="11">
    <w:abstractNumId w:val="24"/>
  </w:num>
  <w:num w:numId="12">
    <w:abstractNumId w:val="8"/>
  </w:num>
  <w:num w:numId="13">
    <w:abstractNumId w:val="31"/>
  </w:num>
  <w:num w:numId="14">
    <w:abstractNumId w:val="19"/>
  </w:num>
  <w:num w:numId="15">
    <w:abstractNumId w:val="30"/>
  </w:num>
  <w:num w:numId="16">
    <w:abstractNumId w:val="5"/>
  </w:num>
  <w:num w:numId="17">
    <w:abstractNumId w:val="37"/>
  </w:num>
  <w:num w:numId="18">
    <w:abstractNumId w:val="4"/>
  </w:num>
  <w:num w:numId="19">
    <w:abstractNumId w:val="16"/>
  </w:num>
  <w:num w:numId="20">
    <w:abstractNumId w:val="6"/>
  </w:num>
  <w:num w:numId="21">
    <w:abstractNumId w:val="15"/>
  </w:num>
  <w:num w:numId="22">
    <w:abstractNumId w:val="22"/>
  </w:num>
  <w:num w:numId="23">
    <w:abstractNumId w:val="26"/>
  </w:num>
  <w:num w:numId="24">
    <w:abstractNumId w:val="18"/>
  </w:num>
  <w:num w:numId="25">
    <w:abstractNumId w:val="0"/>
  </w:num>
  <w:num w:numId="26">
    <w:abstractNumId w:val="1"/>
  </w:num>
  <w:num w:numId="27">
    <w:abstractNumId w:val="29"/>
  </w:num>
  <w:num w:numId="28">
    <w:abstractNumId w:val="2"/>
  </w:num>
  <w:num w:numId="29">
    <w:abstractNumId w:val="12"/>
  </w:num>
  <w:num w:numId="30">
    <w:abstractNumId w:val="21"/>
  </w:num>
  <w:num w:numId="31">
    <w:abstractNumId w:val="34"/>
  </w:num>
  <w:num w:numId="32">
    <w:abstractNumId w:val="20"/>
  </w:num>
  <w:num w:numId="33">
    <w:abstractNumId w:val="25"/>
  </w:num>
  <w:num w:numId="34">
    <w:abstractNumId w:val="28"/>
  </w:num>
  <w:num w:numId="35">
    <w:abstractNumId w:val="14"/>
  </w:num>
  <w:num w:numId="36">
    <w:abstractNumId w:val="36"/>
  </w:num>
  <w:num w:numId="37">
    <w:abstractNumId w:val="33"/>
  </w:num>
  <w:num w:numId="38">
    <w:abstractNumId w:val="3"/>
  </w:num>
  <w:num w:numId="39">
    <w:abstractNumId w:val="9"/>
  </w:num>
  <w:num w:numId="40">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defaultTabStop w:val="800"/>
  <w:drawingGridHorizontalSpacing w:val="100"/>
  <w:displayHorizontalDrawingGridEvery w:val="0"/>
  <w:displayVerticalDrawingGridEvery w:val="2"/>
  <w:noPunctuationKerning/>
  <w:characterSpacingControl w:val="doNotCompress"/>
  <w:hdrShapeDefaults>
    <o:shapedefaults v:ext="edit" spidmax="138242"/>
  </w:hdrShapeDefaults>
  <w:footnotePr>
    <w:footnote w:id="-1"/>
    <w:footnote w:id="0"/>
  </w:footnotePr>
  <w:endnotePr>
    <w:endnote w:id="-1"/>
    <w:endnote w:id="0"/>
  </w:endnotePr>
  <w:compat>
    <w:useFELayout/>
  </w:compat>
  <w:rsids>
    <w:rsidRoot w:val="00B44575"/>
    <w:rsid w:val="00000968"/>
    <w:rsid w:val="00000DC4"/>
    <w:rsid w:val="0000102D"/>
    <w:rsid w:val="0000266C"/>
    <w:rsid w:val="000031B4"/>
    <w:rsid w:val="00004412"/>
    <w:rsid w:val="00005980"/>
    <w:rsid w:val="00006572"/>
    <w:rsid w:val="00006830"/>
    <w:rsid w:val="000072D1"/>
    <w:rsid w:val="00007711"/>
    <w:rsid w:val="00010F32"/>
    <w:rsid w:val="00011651"/>
    <w:rsid w:val="0001258E"/>
    <w:rsid w:val="000126C4"/>
    <w:rsid w:val="00012850"/>
    <w:rsid w:val="00012BDE"/>
    <w:rsid w:val="00012E36"/>
    <w:rsid w:val="00012FDD"/>
    <w:rsid w:val="00013055"/>
    <w:rsid w:val="000131DA"/>
    <w:rsid w:val="0001478A"/>
    <w:rsid w:val="0001549F"/>
    <w:rsid w:val="00015664"/>
    <w:rsid w:val="000158D1"/>
    <w:rsid w:val="0001612D"/>
    <w:rsid w:val="00016B13"/>
    <w:rsid w:val="000171D8"/>
    <w:rsid w:val="00020A46"/>
    <w:rsid w:val="00021F84"/>
    <w:rsid w:val="00022166"/>
    <w:rsid w:val="00022517"/>
    <w:rsid w:val="00023BE1"/>
    <w:rsid w:val="0002413F"/>
    <w:rsid w:val="00025065"/>
    <w:rsid w:val="00025124"/>
    <w:rsid w:val="00025449"/>
    <w:rsid w:val="00025779"/>
    <w:rsid w:val="00025EF9"/>
    <w:rsid w:val="000260CD"/>
    <w:rsid w:val="00026D91"/>
    <w:rsid w:val="00027EBD"/>
    <w:rsid w:val="00030173"/>
    <w:rsid w:val="0003055F"/>
    <w:rsid w:val="00030CB5"/>
    <w:rsid w:val="0003110E"/>
    <w:rsid w:val="00032775"/>
    <w:rsid w:val="00032898"/>
    <w:rsid w:val="00032D3D"/>
    <w:rsid w:val="00032FB9"/>
    <w:rsid w:val="000337CB"/>
    <w:rsid w:val="00034D06"/>
    <w:rsid w:val="0003506B"/>
    <w:rsid w:val="000353C9"/>
    <w:rsid w:val="000358DA"/>
    <w:rsid w:val="00035927"/>
    <w:rsid w:val="000366A1"/>
    <w:rsid w:val="00036B40"/>
    <w:rsid w:val="0004019E"/>
    <w:rsid w:val="000401DC"/>
    <w:rsid w:val="000407FE"/>
    <w:rsid w:val="00041274"/>
    <w:rsid w:val="000415AB"/>
    <w:rsid w:val="00041B42"/>
    <w:rsid w:val="00041EA9"/>
    <w:rsid w:val="00041EFF"/>
    <w:rsid w:val="0004289F"/>
    <w:rsid w:val="0004330F"/>
    <w:rsid w:val="000439C8"/>
    <w:rsid w:val="000450D9"/>
    <w:rsid w:val="00046061"/>
    <w:rsid w:val="000461D0"/>
    <w:rsid w:val="00046C16"/>
    <w:rsid w:val="000475D0"/>
    <w:rsid w:val="00050112"/>
    <w:rsid w:val="00050EF0"/>
    <w:rsid w:val="00052B49"/>
    <w:rsid w:val="0005304C"/>
    <w:rsid w:val="0005351A"/>
    <w:rsid w:val="00054AEE"/>
    <w:rsid w:val="00054B86"/>
    <w:rsid w:val="0005629B"/>
    <w:rsid w:val="0005684A"/>
    <w:rsid w:val="000568D7"/>
    <w:rsid w:val="00056C93"/>
    <w:rsid w:val="0005792C"/>
    <w:rsid w:val="00057C0C"/>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4BB4"/>
    <w:rsid w:val="000755F5"/>
    <w:rsid w:val="000757E6"/>
    <w:rsid w:val="00075E99"/>
    <w:rsid w:val="00076619"/>
    <w:rsid w:val="00077318"/>
    <w:rsid w:val="00080C08"/>
    <w:rsid w:val="00080D26"/>
    <w:rsid w:val="0008142A"/>
    <w:rsid w:val="000816ED"/>
    <w:rsid w:val="00081EB0"/>
    <w:rsid w:val="00081FEC"/>
    <w:rsid w:val="00082434"/>
    <w:rsid w:val="00083802"/>
    <w:rsid w:val="00084BD1"/>
    <w:rsid w:val="00086269"/>
    <w:rsid w:val="0009036A"/>
    <w:rsid w:val="000907E5"/>
    <w:rsid w:val="00090AE3"/>
    <w:rsid w:val="00091429"/>
    <w:rsid w:val="00091495"/>
    <w:rsid w:val="00092102"/>
    <w:rsid w:val="00093234"/>
    <w:rsid w:val="000932BC"/>
    <w:rsid w:val="00094F30"/>
    <w:rsid w:val="000958D0"/>
    <w:rsid w:val="00095B9F"/>
    <w:rsid w:val="00095BE6"/>
    <w:rsid w:val="00095F9F"/>
    <w:rsid w:val="00096AD9"/>
    <w:rsid w:val="000A0045"/>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B1425"/>
    <w:rsid w:val="000B223C"/>
    <w:rsid w:val="000B2552"/>
    <w:rsid w:val="000B26F4"/>
    <w:rsid w:val="000B2F82"/>
    <w:rsid w:val="000B39AA"/>
    <w:rsid w:val="000B4437"/>
    <w:rsid w:val="000B476E"/>
    <w:rsid w:val="000B490D"/>
    <w:rsid w:val="000B4A88"/>
    <w:rsid w:val="000B5023"/>
    <w:rsid w:val="000B5269"/>
    <w:rsid w:val="000B598A"/>
    <w:rsid w:val="000B5C84"/>
    <w:rsid w:val="000B5E17"/>
    <w:rsid w:val="000B5E5A"/>
    <w:rsid w:val="000B759D"/>
    <w:rsid w:val="000B7EFD"/>
    <w:rsid w:val="000C0BCF"/>
    <w:rsid w:val="000C1030"/>
    <w:rsid w:val="000C2A55"/>
    <w:rsid w:val="000C2BA0"/>
    <w:rsid w:val="000C37FB"/>
    <w:rsid w:val="000C512C"/>
    <w:rsid w:val="000C5285"/>
    <w:rsid w:val="000C556B"/>
    <w:rsid w:val="000C5D1A"/>
    <w:rsid w:val="000C606B"/>
    <w:rsid w:val="000C62F8"/>
    <w:rsid w:val="000C6914"/>
    <w:rsid w:val="000C7A54"/>
    <w:rsid w:val="000C7D13"/>
    <w:rsid w:val="000C7E3A"/>
    <w:rsid w:val="000D01D9"/>
    <w:rsid w:val="000D107E"/>
    <w:rsid w:val="000D1A19"/>
    <w:rsid w:val="000D1A96"/>
    <w:rsid w:val="000D2579"/>
    <w:rsid w:val="000D2D52"/>
    <w:rsid w:val="000D3C72"/>
    <w:rsid w:val="000D3E29"/>
    <w:rsid w:val="000D4423"/>
    <w:rsid w:val="000D4832"/>
    <w:rsid w:val="000D4A13"/>
    <w:rsid w:val="000D4A67"/>
    <w:rsid w:val="000D4F16"/>
    <w:rsid w:val="000D5350"/>
    <w:rsid w:val="000D5ABC"/>
    <w:rsid w:val="000D5B2E"/>
    <w:rsid w:val="000D6745"/>
    <w:rsid w:val="000D6E75"/>
    <w:rsid w:val="000D6F43"/>
    <w:rsid w:val="000D6F5D"/>
    <w:rsid w:val="000D6F73"/>
    <w:rsid w:val="000D7577"/>
    <w:rsid w:val="000E09D6"/>
    <w:rsid w:val="000E0E85"/>
    <w:rsid w:val="000E25D0"/>
    <w:rsid w:val="000E2F7C"/>
    <w:rsid w:val="000E328F"/>
    <w:rsid w:val="000E3C9D"/>
    <w:rsid w:val="000E4B1E"/>
    <w:rsid w:val="000E5B44"/>
    <w:rsid w:val="000E5D5C"/>
    <w:rsid w:val="000E5F7E"/>
    <w:rsid w:val="000E6B37"/>
    <w:rsid w:val="000E6BC6"/>
    <w:rsid w:val="000E6C94"/>
    <w:rsid w:val="000E72E5"/>
    <w:rsid w:val="000F1AB3"/>
    <w:rsid w:val="000F2618"/>
    <w:rsid w:val="000F2AA7"/>
    <w:rsid w:val="000F2AE4"/>
    <w:rsid w:val="000F3E05"/>
    <w:rsid w:val="000F4C32"/>
    <w:rsid w:val="000F62A9"/>
    <w:rsid w:val="000F6C51"/>
    <w:rsid w:val="000F764B"/>
    <w:rsid w:val="000F7B1A"/>
    <w:rsid w:val="000F7B97"/>
    <w:rsid w:val="001004D7"/>
    <w:rsid w:val="00100591"/>
    <w:rsid w:val="00101657"/>
    <w:rsid w:val="00101CF6"/>
    <w:rsid w:val="001029DC"/>
    <w:rsid w:val="00102ADD"/>
    <w:rsid w:val="00102D86"/>
    <w:rsid w:val="001034C9"/>
    <w:rsid w:val="0010384D"/>
    <w:rsid w:val="00103AE1"/>
    <w:rsid w:val="00106326"/>
    <w:rsid w:val="00106891"/>
    <w:rsid w:val="00106AE5"/>
    <w:rsid w:val="00106BB5"/>
    <w:rsid w:val="00106DA6"/>
    <w:rsid w:val="001073B9"/>
    <w:rsid w:val="0011172F"/>
    <w:rsid w:val="00111DBD"/>
    <w:rsid w:val="0011283D"/>
    <w:rsid w:val="00112A9C"/>
    <w:rsid w:val="00113492"/>
    <w:rsid w:val="0011373A"/>
    <w:rsid w:val="00113FB8"/>
    <w:rsid w:val="00114DE5"/>
    <w:rsid w:val="0011590B"/>
    <w:rsid w:val="00115C7F"/>
    <w:rsid w:val="00116F93"/>
    <w:rsid w:val="001208F1"/>
    <w:rsid w:val="0012198F"/>
    <w:rsid w:val="00121C6D"/>
    <w:rsid w:val="001222A0"/>
    <w:rsid w:val="00122B7B"/>
    <w:rsid w:val="001230AF"/>
    <w:rsid w:val="00123208"/>
    <w:rsid w:val="001234BC"/>
    <w:rsid w:val="00123CC5"/>
    <w:rsid w:val="00123D48"/>
    <w:rsid w:val="00123F88"/>
    <w:rsid w:val="00124099"/>
    <w:rsid w:val="00125C80"/>
    <w:rsid w:val="00125DC9"/>
    <w:rsid w:val="00125FB9"/>
    <w:rsid w:val="00127118"/>
    <w:rsid w:val="001275FA"/>
    <w:rsid w:val="00127775"/>
    <w:rsid w:val="00130201"/>
    <w:rsid w:val="00130E1F"/>
    <w:rsid w:val="00130F1C"/>
    <w:rsid w:val="001324CD"/>
    <w:rsid w:val="001333C2"/>
    <w:rsid w:val="0013358C"/>
    <w:rsid w:val="00133B03"/>
    <w:rsid w:val="00133F41"/>
    <w:rsid w:val="00134B43"/>
    <w:rsid w:val="00136BCA"/>
    <w:rsid w:val="00137D00"/>
    <w:rsid w:val="001401AD"/>
    <w:rsid w:val="00141860"/>
    <w:rsid w:val="00142099"/>
    <w:rsid w:val="00143CB6"/>
    <w:rsid w:val="0014494E"/>
    <w:rsid w:val="00144F3A"/>
    <w:rsid w:val="001461F6"/>
    <w:rsid w:val="00146769"/>
    <w:rsid w:val="00147438"/>
    <w:rsid w:val="0014775B"/>
    <w:rsid w:val="001479B8"/>
    <w:rsid w:val="00147D5F"/>
    <w:rsid w:val="001505F1"/>
    <w:rsid w:val="001512FC"/>
    <w:rsid w:val="0015277A"/>
    <w:rsid w:val="001532F6"/>
    <w:rsid w:val="00153D82"/>
    <w:rsid w:val="0015524F"/>
    <w:rsid w:val="0015541E"/>
    <w:rsid w:val="00156547"/>
    <w:rsid w:val="00156E1D"/>
    <w:rsid w:val="00157937"/>
    <w:rsid w:val="00157F66"/>
    <w:rsid w:val="001601F8"/>
    <w:rsid w:val="00160DF9"/>
    <w:rsid w:val="001620F5"/>
    <w:rsid w:val="00162F34"/>
    <w:rsid w:val="00163E9B"/>
    <w:rsid w:val="001648F9"/>
    <w:rsid w:val="00164904"/>
    <w:rsid w:val="00164C59"/>
    <w:rsid w:val="00164F21"/>
    <w:rsid w:val="001657C6"/>
    <w:rsid w:val="00165D0E"/>
    <w:rsid w:val="00166161"/>
    <w:rsid w:val="00166C15"/>
    <w:rsid w:val="00167636"/>
    <w:rsid w:val="00167BFA"/>
    <w:rsid w:val="00170050"/>
    <w:rsid w:val="00170186"/>
    <w:rsid w:val="0017041E"/>
    <w:rsid w:val="00170A8E"/>
    <w:rsid w:val="00170CBB"/>
    <w:rsid w:val="00171E0B"/>
    <w:rsid w:val="001721BA"/>
    <w:rsid w:val="001727B6"/>
    <w:rsid w:val="00172857"/>
    <w:rsid w:val="0017388C"/>
    <w:rsid w:val="00173C85"/>
    <w:rsid w:val="00173CFC"/>
    <w:rsid w:val="0017472F"/>
    <w:rsid w:val="0017489A"/>
    <w:rsid w:val="00174E55"/>
    <w:rsid w:val="001758E5"/>
    <w:rsid w:val="00176136"/>
    <w:rsid w:val="0017718C"/>
    <w:rsid w:val="00177520"/>
    <w:rsid w:val="00177D81"/>
    <w:rsid w:val="00177DE5"/>
    <w:rsid w:val="001801E9"/>
    <w:rsid w:val="00180D28"/>
    <w:rsid w:val="00182B35"/>
    <w:rsid w:val="00183377"/>
    <w:rsid w:val="001834C2"/>
    <w:rsid w:val="00183DF9"/>
    <w:rsid w:val="0018471F"/>
    <w:rsid w:val="00184E53"/>
    <w:rsid w:val="00185620"/>
    <w:rsid w:val="0018591D"/>
    <w:rsid w:val="001864D4"/>
    <w:rsid w:val="001914E2"/>
    <w:rsid w:val="0019193C"/>
    <w:rsid w:val="00192A6A"/>
    <w:rsid w:val="00192EEF"/>
    <w:rsid w:val="001933C2"/>
    <w:rsid w:val="00193423"/>
    <w:rsid w:val="001934DE"/>
    <w:rsid w:val="00193890"/>
    <w:rsid w:val="00195407"/>
    <w:rsid w:val="0019547C"/>
    <w:rsid w:val="00195786"/>
    <w:rsid w:val="001966C1"/>
    <w:rsid w:val="001972E3"/>
    <w:rsid w:val="00197645"/>
    <w:rsid w:val="001A0326"/>
    <w:rsid w:val="001A0B3B"/>
    <w:rsid w:val="001A1730"/>
    <w:rsid w:val="001A173F"/>
    <w:rsid w:val="001A18A6"/>
    <w:rsid w:val="001A1B82"/>
    <w:rsid w:val="001A1CFF"/>
    <w:rsid w:val="001A2C6D"/>
    <w:rsid w:val="001A2D9F"/>
    <w:rsid w:val="001A2EE5"/>
    <w:rsid w:val="001A37B4"/>
    <w:rsid w:val="001A45F5"/>
    <w:rsid w:val="001A47AA"/>
    <w:rsid w:val="001A4E98"/>
    <w:rsid w:val="001A5050"/>
    <w:rsid w:val="001A635A"/>
    <w:rsid w:val="001A7649"/>
    <w:rsid w:val="001A7B30"/>
    <w:rsid w:val="001B03FE"/>
    <w:rsid w:val="001B1163"/>
    <w:rsid w:val="001B12FB"/>
    <w:rsid w:val="001B14DE"/>
    <w:rsid w:val="001B1BE8"/>
    <w:rsid w:val="001B2005"/>
    <w:rsid w:val="001B35AE"/>
    <w:rsid w:val="001B4B99"/>
    <w:rsid w:val="001B4DDC"/>
    <w:rsid w:val="001B63E8"/>
    <w:rsid w:val="001B6EB4"/>
    <w:rsid w:val="001B7FA4"/>
    <w:rsid w:val="001C0266"/>
    <w:rsid w:val="001C09A2"/>
    <w:rsid w:val="001C0EE1"/>
    <w:rsid w:val="001C1BDC"/>
    <w:rsid w:val="001C2384"/>
    <w:rsid w:val="001C28B0"/>
    <w:rsid w:val="001C2DEA"/>
    <w:rsid w:val="001C311F"/>
    <w:rsid w:val="001C3CEE"/>
    <w:rsid w:val="001C48AC"/>
    <w:rsid w:val="001C4DDA"/>
    <w:rsid w:val="001C515A"/>
    <w:rsid w:val="001C5DEF"/>
    <w:rsid w:val="001C6056"/>
    <w:rsid w:val="001C63EF"/>
    <w:rsid w:val="001C6EDF"/>
    <w:rsid w:val="001C7142"/>
    <w:rsid w:val="001D03B1"/>
    <w:rsid w:val="001D0E6A"/>
    <w:rsid w:val="001D16C9"/>
    <w:rsid w:val="001D16E3"/>
    <w:rsid w:val="001D1929"/>
    <w:rsid w:val="001D2B66"/>
    <w:rsid w:val="001D3007"/>
    <w:rsid w:val="001D5001"/>
    <w:rsid w:val="001D6524"/>
    <w:rsid w:val="001D6AFD"/>
    <w:rsid w:val="001D7D89"/>
    <w:rsid w:val="001E01AE"/>
    <w:rsid w:val="001E0401"/>
    <w:rsid w:val="001E07CD"/>
    <w:rsid w:val="001E1A34"/>
    <w:rsid w:val="001E32AD"/>
    <w:rsid w:val="001E45F9"/>
    <w:rsid w:val="001E4C61"/>
    <w:rsid w:val="001E5348"/>
    <w:rsid w:val="001E6428"/>
    <w:rsid w:val="001E663B"/>
    <w:rsid w:val="001E6B43"/>
    <w:rsid w:val="001E6FBC"/>
    <w:rsid w:val="001E76C7"/>
    <w:rsid w:val="001F04E2"/>
    <w:rsid w:val="001F1501"/>
    <w:rsid w:val="001F2B8F"/>
    <w:rsid w:val="001F5792"/>
    <w:rsid w:val="001F5AC1"/>
    <w:rsid w:val="001F6D85"/>
    <w:rsid w:val="001F7D84"/>
    <w:rsid w:val="0020060A"/>
    <w:rsid w:val="002012B1"/>
    <w:rsid w:val="00201ECD"/>
    <w:rsid w:val="00201FE1"/>
    <w:rsid w:val="002020D2"/>
    <w:rsid w:val="002021BE"/>
    <w:rsid w:val="00202D7F"/>
    <w:rsid w:val="002030F6"/>
    <w:rsid w:val="00203F51"/>
    <w:rsid w:val="002043C3"/>
    <w:rsid w:val="002045C9"/>
    <w:rsid w:val="002068B6"/>
    <w:rsid w:val="002100F5"/>
    <w:rsid w:val="00210E3A"/>
    <w:rsid w:val="002124CB"/>
    <w:rsid w:val="00212654"/>
    <w:rsid w:val="00213F53"/>
    <w:rsid w:val="00214368"/>
    <w:rsid w:val="00214F4B"/>
    <w:rsid w:val="002152B8"/>
    <w:rsid w:val="00216559"/>
    <w:rsid w:val="002165B0"/>
    <w:rsid w:val="00216650"/>
    <w:rsid w:val="00216F55"/>
    <w:rsid w:val="002212FF"/>
    <w:rsid w:val="00221442"/>
    <w:rsid w:val="0022168B"/>
    <w:rsid w:val="00221F50"/>
    <w:rsid w:val="00222F9D"/>
    <w:rsid w:val="00223EE5"/>
    <w:rsid w:val="00224333"/>
    <w:rsid w:val="002247CB"/>
    <w:rsid w:val="0022562C"/>
    <w:rsid w:val="002272EF"/>
    <w:rsid w:val="00230720"/>
    <w:rsid w:val="00231152"/>
    <w:rsid w:val="0023172E"/>
    <w:rsid w:val="00231CF2"/>
    <w:rsid w:val="00231E8A"/>
    <w:rsid w:val="00232119"/>
    <w:rsid w:val="00233EAF"/>
    <w:rsid w:val="0023477F"/>
    <w:rsid w:val="00234D3F"/>
    <w:rsid w:val="0023543C"/>
    <w:rsid w:val="002367BD"/>
    <w:rsid w:val="00236DB9"/>
    <w:rsid w:val="00237121"/>
    <w:rsid w:val="00237B0A"/>
    <w:rsid w:val="00237D68"/>
    <w:rsid w:val="00240434"/>
    <w:rsid w:val="0024106C"/>
    <w:rsid w:val="002412B9"/>
    <w:rsid w:val="00241A38"/>
    <w:rsid w:val="0024210E"/>
    <w:rsid w:val="0024215B"/>
    <w:rsid w:val="00242291"/>
    <w:rsid w:val="002424D6"/>
    <w:rsid w:val="002428D5"/>
    <w:rsid w:val="00242BA9"/>
    <w:rsid w:val="0024331B"/>
    <w:rsid w:val="002438E4"/>
    <w:rsid w:val="00243CDC"/>
    <w:rsid w:val="00243F48"/>
    <w:rsid w:val="00244592"/>
    <w:rsid w:val="00245741"/>
    <w:rsid w:val="00246180"/>
    <w:rsid w:val="00246396"/>
    <w:rsid w:val="0025153F"/>
    <w:rsid w:val="00251914"/>
    <w:rsid w:val="00252DB6"/>
    <w:rsid w:val="00253046"/>
    <w:rsid w:val="00253F76"/>
    <w:rsid w:val="002545FE"/>
    <w:rsid w:val="00254A47"/>
    <w:rsid w:val="00254F02"/>
    <w:rsid w:val="00256919"/>
    <w:rsid w:val="00257437"/>
    <w:rsid w:val="00257C03"/>
    <w:rsid w:val="00260147"/>
    <w:rsid w:val="0026108D"/>
    <w:rsid w:val="00261288"/>
    <w:rsid w:val="00261E35"/>
    <w:rsid w:val="0026286E"/>
    <w:rsid w:val="0026337D"/>
    <w:rsid w:val="00263EED"/>
    <w:rsid w:val="002643AC"/>
    <w:rsid w:val="00266083"/>
    <w:rsid w:val="00267BAA"/>
    <w:rsid w:val="00267BDB"/>
    <w:rsid w:val="0027000D"/>
    <w:rsid w:val="00270681"/>
    <w:rsid w:val="002714BA"/>
    <w:rsid w:val="002727B2"/>
    <w:rsid w:val="00272897"/>
    <w:rsid w:val="0027339B"/>
    <w:rsid w:val="002740A0"/>
    <w:rsid w:val="002745C9"/>
    <w:rsid w:val="002748A3"/>
    <w:rsid w:val="0027786F"/>
    <w:rsid w:val="00280560"/>
    <w:rsid w:val="00280F2A"/>
    <w:rsid w:val="002828AB"/>
    <w:rsid w:val="00284289"/>
    <w:rsid w:val="00285603"/>
    <w:rsid w:val="00285F8B"/>
    <w:rsid w:val="00285FD7"/>
    <w:rsid w:val="0028692B"/>
    <w:rsid w:val="00286B0A"/>
    <w:rsid w:val="00286B44"/>
    <w:rsid w:val="00287433"/>
    <w:rsid w:val="00287E65"/>
    <w:rsid w:val="00287EA5"/>
    <w:rsid w:val="00290B54"/>
    <w:rsid w:val="002921F7"/>
    <w:rsid w:val="0029353F"/>
    <w:rsid w:val="0029419F"/>
    <w:rsid w:val="00294265"/>
    <w:rsid w:val="00297FA5"/>
    <w:rsid w:val="002A032E"/>
    <w:rsid w:val="002A1A31"/>
    <w:rsid w:val="002A1F88"/>
    <w:rsid w:val="002A2196"/>
    <w:rsid w:val="002A2264"/>
    <w:rsid w:val="002A2742"/>
    <w:rsid w:val="002A32BF"/>
    <w:rsid w:val="002A5B20"/>
    <w:rsid w:val="002A6613"/>
    <w:rsid w:val="002A73FE"/>
    <w:rsid w:val="002B0DE3"/>
    <w:rsid w:val="002B1B66"/>
    <w:rsid w:val="002B1BF1"/>
    <w:rsid w:val="002B1F58"/>
    <w:rsid w:val="002B223B"/>
    <w:rsid w:val="002B243D"/>
    <w:rsid w:val="002B3308"/>
    <w:rsid w:val="002B3C5C"/>
    <w:rsid w:val="002B4151"/>
    <w:rsid w:val="002B5558"/>
    <w:rsid w:val="002B5BB2"/>
    <w:rsid w:val="002B6A9E"/>
    <w:rsid w:val="002B6E6F"/>
    <w:rsid w:val="002B6FFA"/>
    <w:rsid w:val="002B721F"/>
    <w:rsid w:val="002C13AA"/>
    <w:rsid w:val="002C1B6A"/>
    <w:rsid w:val="002C261F"/>
    <w:rsid w:val="002C2C8A"/>
    <w:rsid w:val="002C47F0"/>
    <w:rsid w:val="002C4B5A"/>
    <w:rsid w:val="002C659B"/>
    <w:rsid w:val="002C6BF6"/>
    <w:rsid w:val="002C720F"/>
    <w:rsid w:val="002D0503"/>
    <w:rsid w:val="002D071C"/>
    <w:rsid w:val="002D146E"/>
    <w:rsid w:val="002D15B0"/>
    <w:rsid w:val="002D1C71"/>
    <w:rsid w:val="002D1D1E"/>
    <w:rsid w:val="002D2D2C"/>
    <w:rsid w:val="002D2F22"/>
    <w:rsid w:val="002D3788"/>
    <w:rsid w:val="002D3A7F"/>
    <w:rsid w:val="002D4162"/>
    <w:rsid w:val="002D4CA6"/>
    <w:rsid w:val="002D60AD"/>
    <w:rsid w:val="002D667F"/>
    <w:rsid w:val="002D7505"/>
    <w:rsid w:val="002E0097"/>
    <w:rsid w:val="002E0308"/>
    <w:rsid w:val="002E0F8D"/>
    <w:rsid w:val="002E223E"/>
    <w:rsid w:val="002E2E1A"/>
    <w:rsid w:val="002E2E7C"/>
    <w:rsid w:val="002E3F8B"/>
    <w:rsid w:val="002E5B24"/>
    <w:rsid w:val="002E658A"/>
    <w:rsid w:val="002E716C"/>
    <w:rsid w:val="002E7DAB"/>
    <w:rsid w:val="002F0093"/>
    <w:rsid w:val="002F066D"/>
    <w:rsid w:val="002F0D70"/>
    <w:rsid w:val="002F16A6"/>
    <w:rsid w:val="002F16E9"/>
    <w:rsid w:val="002F1EF6"/>
    <w:rsid w:val="002F228C"/>
    <w:rsid w:val="002F29D6"/>
    <w:rsid w:val="002F3972"/>
    <w:rsid w:val="002F473E"/>
    <w:rsid w:val="002F5AC8"/>
    <w:rsid w:val="002F6240"/>
    <w:rsid w:val="002F62DE"/>
    <w:rsid w:val="002F6B54"/>
    <w:rsid w:val="003002FF"/>
    <w:rsid w:val="00301385"/>
    <w:rsid w:val="00301561"/>
    <w:rsid w:val="00301D5F"/>
    <w:rsid w:val="003026EE"/>
    <w:rsid w:val="0030514E"/>
    <w:rsid w:val="0030573C"/>
    <w:rsid w:val="0030591D"/>
    <w:rsid w:val="00305B8C"/>
    <w:rsid w:val="00305DD8"/>
    <w:rsid w:val="0030792E"/>
    <w:rsid w:val="00310B0C"/>
    <w:rsid w:val="00311383"/>
    <w:rsid w:val="003122A0"/>
    <w:rsid w:val="003129E1"/>
    <w:rsid w:val="00313269"/>
    <w:rsid w:val="003132BA"/>
    <w:rsid w:val="003139F2"/>
    <w:rsid w:val="003145A2"/>
    <w:rsid w:val="00314FD4"/>
    <w:rsid w:val="003155D0"/>
    <w:rsid w:val="003163FF"/>
    <w:rsid w:val="00316891"/>
    <w:rsid w:val="0031738C"/>
    <w:rsid w:val="003200DF"/>
    <w:rsid w:val="003209D1"/>
    <w:rsid w:val="00320ACE"/>
    <w:rsid w:val="00320C0E"/>
    <w:rsid w:val="0032132D"/>
    <w:rsid w:val="0032309A"/>
    <w:rsid w:val="00324072"/>
    <w:rsid w:val="00324699"/>
    <w:rsid w:val="00324D7B"/>
    <w:rsid w:val="00324EE1"/>
    <w:rsid w:val="0032524A"/>
    <w:rsid w:val="00325C85"/>
    <w:rsid w:val="00326342"/>
    <w:rsid w:val="003265FF"/>
    <w:rsid w:val="00327712"/>
    <w:rsid w:val="00331094"/>
    <w:rsid w:val="00331672"/>
    <w:rsid w:val="0033313A"/>
    <w:rsid w:val="003333E7"/>
    <w:rsid w:val="0033466D"/>
    <w:rsid w:val="00334DDE"/>
    <w:rsid w:val="00335772"/>
    <w:rsid w:val="0033588D"/>
    <w:rsid w:val="0033590B"/>
    <w:rsid w:val="00336FB8"/>
    <w:rsid w:val="003371FB"/>
    <w:rsid w:val="00337279"/>
    <w:rsid w:val="003377EF"/>
    <w:rsid w:val="00337A25"/>
    <w:rsid w:val="003401AA"/>
    <w:rsid w:val="00341031"/>
    <w:rsid w:val="00342861"/>
    <w:rsid w:val="003429BD"/>
    <w:rsid w:val="00342CDE"/>
    <w:rsid w:val="00343347"/>
    <w:rsid w:val="0034391C"/>
    <w:rsid w:val="00344131"/>
    <w:rsid w:val="00344152"/>
    <w:rsid w:val="00346305"/>
    <w:rsid w:val="00346F6C"/>
    <w:rsid w:val="00350271"/>
    <w:rsid w:val="0035053E"/>
    <w:rsid w:val="00350F9C"/>
    <w:rsid w:val="00351FC9"/>
    <w:rsid w:val="0035370E"/>
    <w:rsid w:val="00354C2F"/>
    <w:rsid w:val="00354D7F"/>
    <w:rsid w:val="00355537"/>
    <w:rsid w:val="003567E4"/>
    <w:rsid w:val="003605F6"/>
    <w:rsid w:val="00360604"/>
    <w:rsid w:val="003609F4"/>
    <w:rsid w:val="00360F98"/>
    <w:rsid w:val="00361290"/>
    <w:rsid w:val="00362094"/>
    <w:rsid w:val="00362F36"/>
    <w:rsid w:val="003630E1"/>
    <w:rsid w:val="00363A69"/>
    <w:rsid w:val="00363C0A"/>
    <w:rsid w:val="003645D7"/>
    <w:rsid w:val="0036468F"/>
    <w:rsid w:val="00365432"/>
    <w:rsid w:val="00365F58"/>
    <w:rsid w:val="00366212"/>
    <w:rsid w:val="00366A96"/>
    <w:rsid w:val="003678A5"/>
    <w:rsid w:val="00370545"/>
    <w:rsid w:val="003708F8"/>
    <w:rsid w:val="003710C5"/>
    <w:rsid w:val="003713A1"/>
    <w:rsid w:val="003719CD"/>
    <w:rsid w:val="0037209F"/>
    <w:rsid w:val="00372E4D"/>
    <w:rsid w:val="003734DE"/>
    <w:rsid w:val="00373ED3"/>
    <w:rsid w:val="00374462"/>
    <w:rsid w:val="003744CD"/>
    <w:rsid w:val="00374540"/>
    <w:rsid w:val="00376109"/>
    <w:rsid w:val="00376419"/>
    <w:rsid w:val="00376A08"/>
    <w:rsid w:val="00376FBB"/>
    <w:rsid w:val="003777F7"/>
    <w:rsid w:val="00380308"/>
    <w:rsid w:val="0038054A"/>
    <w:rsid w:val="003818DA"/>
    <w:rsid w:val="003819AC"/>
    <w:rsid w:val="0038258B"/>
    <w:rsid w:val="00383DDF"/>
    <w:rsid w:val="00383FC8"/>
    <w:rsid w:val="00384556"/>
    <w:rsid w:val="00385047"/>
    <w:rsid w:val="00385205"/>
    <w:rsid w:val="00385451"/>
    <w:rsid w:val="00385E7C"/>
    <w:rsid w:val="00386903"/>
    <w:rsid w:val="00387047"/>
    <w:rsid w:val="00387D85"/>
    <w:rsid w:val="00387F6C"/>
    <w:rsid w:val="00390C0D"/>
    <w:rsid w:val="00391000"/>
    <w:rsid w:val="00391E36"/>
    <w:rsid w:val="00393026"/>
    <w:rsid w:val="003935B2"/>
    <w:rsid w:val="00393F05"/>
    <w:rsid w:val="00394229"/>
    <w:rsid w:val="003942CD"/>
    <w:rsid w:val="003945F0"/>
    <w:rsid w:val="003952AA"/>
    <w:rsid w:val="00395AED"/>
    <w:rsid w:val="00395BB4"/>
    <w:rsid w:val="00397219"/>
    <w:rsid w:val="003A0639"/>
    <w:rsid w:val="003A10A6"/>
    <w:rsid w:val="003A1463"/>
    <w:rsid w:val="003A197A"/>
    <w:rsid w:val="003A2081"/>
    <w:rsid w:val="003A3219"/>
    <w:rsid w:val="003A3467"/>
    <w:rsid w:val="003A375B"/>
    <w:rsid w:val="003A404A"/>
    <w:rsid w:val="003A42A0"/>
    <w:rsid w:val="003A4CC4"/>
    <w:rsid w:val="003A5981"/>
    <w:rsid w:val="003A67FF"/>
    <w:rsid w:val="003A70A5"/>
    <w:rsid w:val="003A7230"/>
    <w:rsid w:val="003B0691"/>
    <w:rsid w:val="003B12E9"/>
    <w:rsid w:val="003B2029"/>
    <w:rsid w:val="003B2639"/>
    <w:rsid w:val="003B2D74"/>
    <w:rsid w:val="003B345F"/>
    <w:rsid w:val="003B34F1"/>
    <w:rsid w:val="003B443A"/>
    <w:rsid w:val="003B4E01"/>
    <w:rsid w:val="003B5A7E"/>
    <w:rsid w:val="003B643A"/>
    <w:rsid w:val="003B665E"/>
    <w:rsid w:val="003B7204"/>
    <w:rsid w:val="003B72A7"/>
    <w:rsid w:val="003B7BF0"/>
    <w:rsid w:val="003C0D87"/>
    <w:rsid w:val="003C173A"/>
    <w:rsid w:val="003C1BD7"/>
    <w:rsid w:val="003C1D5C"/>
    <w:rsid w:val="003C2680"/>
    <w:rsid w:val="003C2ABE"/>
    <w:rsid w:val="003C2B7B"/>
    <w:rsid w:val="003C33D1"/>
    <w:rsid w:val="003C3A54"/>
    <w:rsid w:val="003C3DDA"/>
    <w:rsid w:val="003C4F54"/>
    <w:rsid w:val="003C629E"/>
    <w:rsid w:val="003C6362"/>
    <w:rsid w:val="003C6984"/>
    <w:rsid w:val="003C6DAF"/>
    <w:rsid w:val="003C7733"/>
    <w:rsid w:val="003D060A"/>
    <w:rsid w:val="003D0850"/>
    <w:rsid w:val="003D0CCC"/>
    <w:rsid w:val="003D0D43"/>
    <w:rsid w:val="003D1282"/>
    <w:rsid w:val="003D17FB"/>
    <w:rsid w:val="003D1834"/>
    <w:rsid w:val="003D3477"/>
    <w:rsid w:val="003D3FE0"/>
    <w:rsid w:val="003D3FFA"/>
    <w:rsid w:val="003D4458"/>
    <w:rsid w:val="003D47EE"/>
    <w:rsid w:val="003D731B"/>
    <w:rsid w:val="003D7DCB"/>
    <w:rsid w:val="003E1B8C"/>
    <w:rsid w:val="003E1C11"/>
    <w:rsid w:val="003E2492"/>
    <w:rsid w:val="003E3BDE"/>
    <w:rsid w:val="003E3C31"/>
    <w:rsid w:val="003E4542"/>
    <w:rsid w:val="003E5BA5"/>
    <w:rsid w:val="003E5DD6"/>
    <w:rsid w:val="003E64BF"/>
    <w:rsid w:val="003E6E7C"/>
    <w:rsid w:val="003E7132"/>
    <w:rsid w:val="003E7DF2"/>
    <w:rsid w:val="003F0907"/>
    <w:rsid w:val="003F09D5"/>
    <w:rsid w:val="003F1162"/>
    <w:rsid w:val="003F294A"/>
    <w:rsid w:val="003F36E8"/>
    <w:rsid w:val="003F3A36"/>
    <w:rsid w:val="003F3A97"/>
    <w:rsid w:val="003F4288"/>
    <w:rsid w:val="003F43B8"/>
    <w:rsid w:val="003F4B44"/>
    <w:rsid w:val="003F4E15"/>
    <w:rsid w:val="003F56E5"/>
    <w:rsid w:val="003F7066"/>
    <w:rsid w:val="003F70A3"/>
    <w:rsid w:val="003F717F"/>
    <w:rsid w:val="003F72CC"/>
    <w:rsid w:val="003F74C2"/>
    <w:rsid w:val="003F7FE2"/>
    <w:rsid w:val="00400325"/>
    <w:rsid w:val="00400408"/>
    <w:rsid w:val="00400538"/>
    <w:rsid w:val="004011E0"/>
    <w:rsid w:val="00401E83"/>
    <w:rsid w:val="00401F16"/>
    <w:rsid w:val="004023A4"/>
    <w:rsid w:val="00402A64"/>
    <w:rsid w:val="00403005"/>
    <w:rsid w:val="00404118"/>
    <w:rsid w:val="00404127"/>
    <w:rsid w:val="004057D5"/>
    <w:rsid w:val="00406323"/>
    <w:rsid w:val="004067B7"/>
    <w:rsid w:val="00406E6A"/>
    <w:rsid w:val="0040725B"/>
    <w:rsid w:val="004073B8"/>
    <w:rsid w:val="00407469"/>
    <w:rsid w:val="00407815"/>
    <w:rsid w:val="00407E80"/>
    <w:rsid w:val="004106D2"/>
    <w:rsid w:val="0041156A"/>
    <w:rsid w:val="00411B75"/>
    <w:rsid w:val="00411FFB"/>
    <w:rsid w:val="0041302A"/>
    <w:rsid w:val="004149FF"/>
    <w:rsid w:val="00415245"/>
    <w:rsid w:val="00416506"/>
    <w:rsid w:val="0041665E"/>
    <w:rsid w:val="00417110"/>
    <w:rsid w:val="00417518"/>
    <w:rsid w:val="00417A61"/>
    <w:rsid w:val="00422219"/>
    <w:rsid w:val="00423E57"/>
    <w:rsid w:val="00423F42"/>
    <w:rsid w:val="0042436C"/>
    <w:rsid w:val="004255FF"/>
    <w:rsid w:val="00425C19"/>
    <w:rsid w:val="004260BE"/>
    <w:rsid w:val="004303C3"/>
    <w:rsid w:val="00430BC4"/>
    <w:rsid w:val="00431721"/>
    <w:rsid w:val="00432A85"/>
    <w:rsid w:val="004342DA"/>
    <w:rsid w:val="00434843"/>
    <w:rsid w:val="00435393"/>
    <w:rsid w:val="004357D8"/>
    <w:rsid w:val="0043582D"/>
    <w:rsid w:val="00435996"/>
    <w:rsid w:val="00435E38"/>
    <w:rsid w:val="0043602F"/>
    <w:rsid w:val="00436185"/>
    <w:rsid w:val="0043695C"/>
    <w:rsid w:val="00437006"/>
    <w:rsid w:val="00437250"/>
    <w:rsid w:val="004403ED"/>
    <w:rsid w:val="00440718"/>
    <w:rsid w:val="00440DEE"/>
    <w:rsid w:val="00441047"/>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899"/>
    <w:rsid w:val="00451A23"/>
    <w:rsid w:val="00451E0B"/>
    <w:rsid w:val="00452986"/>
    <w:rsid w:val="0045316F"/>
    <w:rsid w:val="00453AC3"/>
    <w:rsid w:val="00453D20"/>
    <w:rsid w:val="004547C3"/>
    <w:rsid w:val="00454AF1"/>
    <w:rsid w:val="004553DD"/>
    <w:rsid w:val="0045587C"/>
    <w:rsid w:val="00455A9D"/>
    <w:rsid w:val="00456929"/>
    <w:rsid w:val="00463124"/>
    <w:rsid w:val="0046380C"/>
    <w:rsid w:val="00463ACE"/>
    <w:rsid w:val="00463D1B"/>
    <w:rsid w:val="00465DF8"/>
    <w:rsid w:val="00467F58"/>
    <w:rsid w:val="00467F9A"/>
    <w:rsid w:val="0047001A"/>
    <w:rsid w:val="00471248"/>
    <w:rsid w:val="00471363"/>
    <w:rsid w:val="004717F9"/>
    <w:rsid w:val="00471A4E"/>
    <w:rsid w:val="004722C8"/>
    <w:rsid w:val="00473266"/>
    <w:rsid w:val="004732DD"/>
    <w:rsid w:val="00473BCE"/>
    <w:rsid w:val="00473D07"/>
    <w:rsid w:val="00474A0F"/>
    <w:rsid w:val="00474B96"/>
    <w:rsid w:val="00475B4C"/>
    <w:rsid w:val="00476FAA"/>
    <w:rsid w:val="004771A2"/>
    <w:rsid w:val="0047733E"/>
    <w:rsid w:val="00477E76"/>
    <w:rsid w:val="00480424"/>
    <w:rsid w:val="00480458"/>
    <w:rsid w:val="00481F90"/>
    <w:rsid w:val="0048219D"/>
    <w:rsid w:val="00482577"/>
    <w:rsid w:val="004825BB"/>
    <w:rsid w:val="00482F1C"/>
    <w:rsid w:val="00484911"/>
    <w:rsid w:val="00484CF3"/>
    <w:rsid w:val="00485CA2"/>
    <w:rsid w:val="004867EC"/>
    <w:rsid w:val="00486F30"/>
    <w:rsid w:val="00486F98"/>
    <w:rsid w:val="004874F3"/>
    <w:rsid w:val="004875DF"/>
    <w:rsid w:val="00487845"/>
    <w:rsid w:val="00487E42"/>
    <w:rsid w:val="00490480"/>
    <w:rsid w:val="004923ED"/>
    <w:rsid w:val="0049272D"/>
    <w:rsid w:val="004927CA"/>
    <w:rsid w:val="00493C07"/>
    <w:rsid w:val="004946D1"/>
    <w:rsid w:val="004958FA"/>
    <w:rsid w:val="00495C99"/>
    <w:rsid w:val="004961FB"/>
    <w:rsid w:val="0049638E"/>
    <w:rsid w:val="00496654"/>
    <w:rsid w:val="004A16D0"/>
    <w:rsid w:val="004A21CB"/>
    <w:rsid w:val="004A2577"/>
    <w:rsid w:val="004A2A88"/>
    <w:rsid w:val="004A2C9C"/>
    <w:rsid w:val="004A47E7"/>
    <w:rsid w:val="004A4AAF"/>
    <w:rsid w:val="004A4C43"/>
    <w:rsid w:val="004A5DF6"/>
    <w:rsid w:val="004A606A"/>
    <w:rsid w:val="004A6076"/>
    <w:rsid w:val="004A755B"/>
    <w:rsid w:val="004A786D"/>
    <w:rsid w:val="004A79C3"/>
    <w:rsid w:val="004A7B80"/>
    <w:rsid w:val="004B117D"/>
    <w:rsid w:val="004B175F"/>
    <w:rsid w:val="004B1AD8"/>
    <w:rsid w:val="004B2827"/>
    <w:rsid w:val="004B31F3"/>
    <w:rsid w:val="004B3557"/>
    <w:rsid w:val="004B3B5B"/>
    <w:rsid w:val="004B5713"/>
    <w:rsid w:val="004B62E7"/>
    <w:rsid w:val="004B67EC"/>
    <w:rsid w:val="004B69D5"/>
    <w:rsid w:val="004B7C24"/>
    <w:rsid w:val="004B7F6C"/>
    <w:rsid w:val="004C046D"/>
    <w:rsid w:val="004C0EA2"/>
    <w:rsid w:val="004C12E0"/>
    <w:rsid w:val="004C1DA7"/>
    <w:rsid w:val="004C3B23"/>
    <w:rsid w:val="004C3FA1"/>
    <w:rsid w:val="004C4982"/>
    <w:rsid w:val="004C56EB"/>
    <w:rsid w:val="004C5ED1"/>
    <w:rsid w:val="004C62FF"/>
    <w:rsid w:val="004D0F74"/>
    <w:rsid w:val="004D17DE"/>
    <w:rsid w:val="004D20CF"/>
    <w:rsid w:val="004D22E1"/>
    <w:rsid w:val="004D2762"/>
    <w:rsid w:val="004D30B3"/>
    <w:rsid w:val="004D3CA2"/>
    <w:rsid w:val="004D3E1D"/>
    <w:rsid w:val="004D4B30"/>
    <w:rsid w:val="004D5C13"/>
    <w:rsid w:val="004D676D"/>
    <w:rsid w:val="004D6D58"/>
    <w:rsid w:val="004D76EE"/>
    <w:rsid w:val="004D7CD9"/>
    <w:rsid w:val="004E03ED"/>
    <w:rsid w:val="004E089D"/>
    <w:rsid w:val="004E118B"/>
    <w:rsid w:val="004E1A85"/>
    <w:rsid w:val="004E280B"/>
    <w:rsid w:val="004E35C6"/>
    <w:rsid w:val="004E437F"/>
    <w:rsid w:val="004E4491"/>
    <w:rsid w:val="004E4A3D"/>
    <w:rsid w:val="004E4F7E"/>
    <w:rsid w:val="004E5834"/>
    <w:rsid w:val="004E6438"/>
    <w:rsid w:val="004E77F1"/>
    <w:rsid w:val="004E7AED"/>
    <w:rsid w:val="004E7FFA"/>
    <w:rsid w:val="004F0515"/>
    <w:rsid w:val="004F069C"/>
    <w:rsid w:val="004F07A7"/>
    <w:rsid w:val="004F0D03"/>
    <w:rsid w:val="004F0DFF"/>
    <w:rsid w:val="004F183D"/>
    <w:rsid w:val="004F1CE6"/>
    <w:rsid w:val="004F1D1C"/>
    <w:rsid w:val="004F271A"/>
    <w:rsid w:val="004F287B"/>
    <w:rsid w:val="004F3582"/>
    <w:rsid w:val="004F40E1"/>
    <w:rsid w:val="004F417E"/>
    <w:rsid w:val="004F47D9"/>
    <w:rsid w:val="004F50FF"/>
    <w:rsid w:val="004F5463"/>
    <w:rsid w:val="004F5576"/>
    <w:rsid w:val="004F5AA0"/>
    <w:rsid w:val="004F6767"/>
    <w:rsid w:val="004F6DD0"/>
    <w:rsid w:val="00501154"/>
    <w:rsid w:val="00501536"/>
    <w:rsid w:val="00501761"/>
    <w:rsid w:val="00502356"/>
    <w:rsid w:val="0050277E"/>
    <w:rsid w:val="005027E4"/>
    <w:rsid w:val="00502976"/>
    <w:rsid w:val="00502C94"/>
    <w:rsid w:val="00503F12"/>
    <w:rsid w:val="0050407A"/>
    <w:rsid w:val="00504C64"/>
    <w:rsid w:val="0050699D"/>
    <w:rsid w:val="00506C29"/>
    <w:rsid w:val="0050739A"/>
    <w:rsid w:val="00507C79"/>
    <w:rsid w:val="0051033C"/>
    <w:rsid w:val="00510901"/>
    <w:rsid w:val="0051120D"/>
    <w:rsid w:val="00511D63"/>
    <w:rsid w:val="00512C55"/>
    <w:rsid w:val="0051498E"/>
    <w:rsid w:val="00514C72"/>
    <w:rsid w:val="00515374"/>
    <w:rsid w:val="00515B10"/>
    <w:rsid w:val="00515F29"/>
    <w:rsid w:val="00516384"/>
    <w:rsid w:val="005169D1"/>
    <w:rsid w:val="00516B47"/>
    <w:rsid w:val="00517956"/>
    <w:rsid w:val="00517D9B"/>
    <w:rsid w:val="00517E2B"/>
    <w:rsid w:val="0052154B"/>
    <w:rsid w:val="00521AEA"/>
    <w:rsid w:val="00521D89"/>
    <w:rsid w:val="00521FD9"/>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4E3"/>
    <w:rsid w:val="00532764"/>
    <w:rsid w:val="00532A1C"/>
    <w:rsid w:val="00533415"/>
    <w:rsid w:val="00533BE9"/>
    <w:rsid w:val="005349C5"/>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1A3"/>
    <w:rsid w:val="005456F2"/>
    <w:rsid w:val="00545FB0"/>
    <w:rsid w:val="00547516"/>
    <w:rsid w:val="00550011"/>
    <w:rsid w:val="00550114"/>
    <w:rsid w:val="005504A6"/>
    <w:rsid w:val="00550557"/>
    <w:rsid w:val="00550EF7"/>
    <w:rsid w:val="00551939"/>
    <w:rsid w:val="00551AE9"/>
    <w:rsid w:val="00551CD5"/>
    <w:rsid w:val="00551D9F"/>
    <w:rsid w:val="00553E91"/>
    <w:rsid w:val="00554672"/>
    <w:rsid w:val="00555145"/>
    <w:rsid w:val="005560E9"/>
    <w:rsid w:val="005562CB"/>
    <w:rsid w:val="0055632C"/>
    <w:rsid w:val="005569C3"/>
    <w:rsid w:val="00556B5E"/>
    <w:rsid w:val="00557D1E"/>
    <w:rsid w:val="0056066C"/>
    <w:rsid w:val="005608BE"/>
    <w:rsid w:val="0056128D"/>
    <w:rsid w:val="0056176B"/>
    <w:rsid w:val="00561A1F"/>
    <w:rsid w:val="00561C3C"/>
    <w:rsid w:val="00561CB4"/>
    <w:rsid w:val="00562A56"/>
    <w:rsid w:val="00562CBA"/>
    <w:rsid w:val="00563203"/>
    <w:rsid w:val="00563AC9"/>
    <w:rsid w:val="00563D99"/>
    <w:rsid w:val="00564DB1"/>
    <w:rsid w:val="00565C40"/>
    <w:rsid w:val="0056647B"/>
    <w:rsid w:val="005678B4"/>
    <w:rsid w:val="00567F3D"/>
    <w:rsid w:val="005700C5"/>
    <w:rsid w:val="005702C6"/>
    <w:rsid w:val="00570486"/>
    <w:rsid w:val="00570961"/>
    <w:rsid w:val="00571348"/>
    <w:rsid w:val="00571C63"/>
    <w:rsid w:val="00572CBF"/>
    <w:rsid w:val="00573374"/>
    <w:rsid w:val="00573D17"/>
    <w:rsid w:val="0057536E"/>
    <w:rsid w:val="005758A8"/>
    <w:rsid w:val="00575C25"/>
    <w:rsid w:val="00576269"/>
    <w:rsid w:val="00576A17"/>
    <w:rsid w:val="00576B2C"/>
    <w:rsid w:val="00576E88"/>
    <w:rsid w:val="00577830"/>
    <w:rsid w:val="0058023D"/>
    <w:rsid w:val="00580315"/>
    <w:rsid w:val="00580F29"/>
    <w:rsid w:val="00581A24"/>
    <w:rsid w:val="00581A3C"/>
    <w:rsid w:val="00582FBD"/>
    <w:rsid w:val="00583897"/>
    <w:rsid w:val="00584464"/>
    <w:rsid w:val="00584812"/>
    <w:rsid w:val="005851FC"/>
    <w:rsid w:val="0058523E"/>
    <w:rsid w:val="005858AD"/>
    <w:rsid w:val="00585A50"/>
    <w:rsid w:val="005866D0"/>
    <w:rsid w:val="0059070D"/>
    <w:rsid w:val="00591ADA"/>
    <w:rsid w:val="00591F5F"/>
    <w:rsid w:val="00592550"/>
    <w:rsid w:val="00592C65"/>
    <w:rsid w:val="00592DF1"/>
    <w:rsid w:val="00592E3E"/>
    <w:rsid w:val="005939B3"/>
    <w:rsid w:val="00593EC1"/>
    <w:rsid w:val="00595324"/>
    <w:rsid w:val="00596D74"/>
    <w:rsid w:val="005970C8"/>
    <w:rsid w:val="005A1102"/>
    <w:rsid w:val="005A1E4A"/>
    <w:rsid w:val="005A2EC4"/>
    <w:rsid w:val="005A3287"/>
    <w:rsid w:val="005A3FC1"/>
    <w:rsid w:val="005A41F5"/>
    <w:rsid w:val="005A4499"/>
    <w:rsid w:val="005A47B7"/>
    <w:rsid w:val="005A4A00"/>
    <w:rsid w:val="005A50D3"/>
    <w:rsid w:val="005A552E"/>
    <w:rsid w:val="005A74BF"/>
    <w:rsid w:val="005B0481"/>
    <w:rsid w:val="005B12D3"/>
    <w:rsid w:val="005B211E"/>
    <w:rsid w:val="005B277F"/>
    <w:rsid w:val="005B4F82"/>
    <w:rsid w:val="005B5E55"/>
    <w:rsid w:val="005B6D12"/>
    <w:rsid w:val="005B7533"/>
    <w:rsid w:val="005B7BBD"/>
    <w:rsid w:val="005B7C6D"/>
    <w:rsid w:val="005B7CD7"/>
    <w:rsid w:val="005C0678"/>
    <w:rsid w:val="005C0894"/>
    <w:rsid w:val="005C0A2F"/>
    <w:rsid w:val="005C1EBB"/>
    <w:rsid w:val="005C21A5"/>
    <w:rsid w:val="005C2216"/>
    <w:rsid w:val="005C2658"/>
    <w:rsid w:val="005C3E54"/>
    <w:rsid w:val="005C478F"/>
    <w:rsid w:val="005C5609"/>
    <w:rsid w:val="005C566E"/>
    <w:rsid w:val="005C5DB3"/>
    <w:rsid w:val="005C630F"/>
    <w:rsid w:val="005C7D67"/>
    <w:rsid w:val="005D1466"/>
    <w:rsid w:val="005D1C24"/>
    <w:rsid w:val="005D21F6"/>
    <w:rsid w:val="005D2575"/>
    <w:rsid w:val="005D3F69"/>
    <w:rsid w:val="005D44D7"/>
    <w:rsid w:val="005D49AF"/>
    <w:rsid w:val="005D53FA"/>
    <w:rsid w:val="005D58B2"/>
    <w:rsid w:val="005D5E62"/>
    <w:rsid w:val="005D5F84"/>
    <w:rsid w:val="005D6302"/>
    <w:rsid w:val="005D63A7"/>
    <w:rsid w:val="005D649E"/>
    <w:rsid w:val="005D798D"/>
    <w:rsid w:val="005D7A11"/>
    <w:rsid w:val="005D7C2A"/>
    <w:rsid w:val="005D7C82"/>
    <w:rsid w:val="005E1183"/>
    <w:rsid w:val="005E1559"/>
    <w:rsid w:val="005E359C"/>
    <w:rsid w:val="005E4418"/>
    <w:rsid w:val="005E46FC"/>
    <w:rsid w:val="005E53A1"/>
    <w:rsid w:val="005E58C9"/>
    <w:rsid w:val="005E58EF"/>
    <w:rsid w:val="005E63A1"/>
    <w:rsid w:val="005E7271"/>
    <w:rsid w:val="005E78C1"/>
    <w:rsid w:val="005E7F79"/>
    <w:rsid w:val="005F1967"/>
    <w:rsid w:val="005F1FDA"/>
    <w:rsid w:val="005F270E"/>
    <w:rsid w:val="005F45F2"/>
    <w:rsid w:val="005F4636"/>
    <w:rsid w:val="005F49F0"/>
    <w:rsid w:val="005F538C"/>
    <w:rsid w:val="005F587C"/>
    <w:rsid w:val="005F5E3D"/>
    <w:rsid w:val="005F6AA2"/>
    <w:rsid w:val="005F6EE0"/>
    <w:rsid w:val="005F7FCA"/>
    <w:rsid w:val="006000F2"/>
    <w:rsid w:val="006003A7"/>
    <w:rsid w:val="006007E4"/>
    <w:rsid w:val="006013EE"/>
    <w:rsid w:val="0060161F"/>
    <w:rsid w:val="0060215B"/>
    <w:rsid w:val="006023F9"/>
    <w:rsid w:val="006026EB"/>
    <w:rsid w:val="0060425A"/>
    <w:rsid w:val="0060475A"/>
    <w:rsid w:val="00605BAD"/>
    <w:rsid w:val="00605C34"/>
    <w:rsid w:val="00605CC3"/>
    <w:rsid w:val="00605D04"/>
    <w:rsid w:val="00606F3F"/>
    <w:rsid w:val="00607842"/>
    <w:rsid w:val="006103C7"/>
    <w:rsid w:val="00610681"/>
    <w:rsid w:val="006106C7"/>
    <w:rsid w:val="00611791"/>
    <w:rsid w:val="006135E5"/>
    <w:rsid w:val="00613D91"/>
    <w:rsid w:val="006153F5"/>
    <w:rsid w:val="00615920"/>
    <w:rsid w:val="00615A4E"/>
    <w:rsid w:val="00616337"/>
    <w:rsid w:val="00616602"/>
    <w:rsid w:val="00617009"/>
    <w:rsid w:val="006176F6"/>
    <w:rsid w:val="00617BF8"/>
    <w:rsid w:val="00621186"/>
    <w:rsid w:val="00621BC7"/>
    <w:rsid w:val="006227E0"/>
    <w:rsid w:val="00623434"/>
    <w:rsid w:val="00623636"/>
    <w:rsid w:val="006237A1"/>
    <w:rsid w:val="00623B1B"/>
    <w:rsid w:val="00624E07"/>
    <w:rsid w:val="00625C6F"/>
    <w:rsid w:val="00625D32"/>
    <w:rsid w:val="00626FAD"/>
    <w:rsid w:val="00627DB2"/>
    <w:rsid w:val="00630116"/>
    <w:rsid w:val="0063052B"/>
    <w:rsid w:val="006315DA"/>
    <w:rsid w:val="00631601"/>
    <w:rsid w:val="00631AF8"/>
    <w:rsid w:val="00631C97"/>
    <w:rsid w:val="00631EFD"/>
    <w:rsid w:val="00633219"/>
    <w:rsid w:val="00633D7A"/>
    <w:rsid w:val="00633EEC"/>
    <w:rsid w:val="0063403D"/>
    <w:rsid w:val="00634062"/>
    <w:rsid w:val="00634E20"/>
    <w:rsid w:val="006355C4"/>
    <w:rsid w:val="006361C4"/>
    <w:rsid w:val="006361E7"/>
    <w:rsid w:val="00636F62"/>
    <w:rsid w:val="00637384"/>
    <w:rsid w:val="00637728"/>
    <w:rsid w:val="006378E6"/>
    <w:rsid w:val="00637FCC"/>
    <w:rsid w:val="006406EF"/>
    <w:rsid w:val="006409E3"/>
    <w:rsid w:val="00641490"/>
    <w:rsid w:val="006422EC"/>
    <w:rsid w:val="006428BB"/>
    <w:rsid w:val="00643092"/>
    <w:rsid w:val="00643865"/>
    <w:rsid w:val="006448BD"/>
    <w:rsid w:val="00645913"/>
    <w:rsid w:val="00645F69"/>
    <w:rsid w:val="00646265"/>
    <w:rsid w:val="0064629A"/>
    <w:rsid w:val="00646BAF"/>
    <w:rsid w:val="00646BC6"/>
    <w:rsid w:val="00646EED"/>
    <w:rsid w:val="006518DB"/>
    <w:rsid w:val="006520F9"/>
    <w:rsid w:val="0065253E"/>
    <w:rsid w:val="0065464C"/>
    <w:rsid w:val="00655FF1"/>
    <w:rsid w:val="00656D25"/>
    <w:rsid w:val="00657B56"/>
    <w:rsid w:val="0066102A"/>
    <w:rsid w:val="0066111E"/>
    <w:rsid w:val="00661340"/>
    <w:rsid w:val="0066162D"/>
    <w:rsid w:val="00661795"/>
    <w:rsid w:val="00661AC3"/>
    <w:rsid w:val="00661B67"/>
    <w:rsid w:val="00663133"/>
    <w:rsid w:val="00663742"/>
    <w:rsid w:val="00663AF0"/>
    <w:rsid w:val="00664064"/>
    <w:rsid w:val="00664257"/>
    <w:rsid w:val="0066462F"/>
    <w:rsid w:val="006656CF"/>
    <w:rsid w:val="0066571C"/>
    <w:rsid w:val="00665819"/>
    <w:rsid w:val="0066588F"/>
    <w:rsid w:val="006659A0"/>
    <w:rsid w:val="00665A03"/>
    <w:rsid w:val="00665DD5"/>
    <w:rsid w:val="006713E6"/>
    <w:rsid w:val="00671B34"/>
    <w:rsid w:val="00671E2A"/>
    <w:rsid w:val="00673F00"/>
    <w:rsid w:val="00674A09"/>
    <w:rsid w:val="0067547A"/>
    <w:rsid w:val="0067589B"/>
    <w:rsid w:val="00675C7A"/>
    <w:rsid w:val="00677E90"/>
    <w:rsid w:val="00680150"/>
    <w:rsid w:val="0068075C"/>
    <w:rsid w:val="00682377"/>
    <w:rsid w:val="006823CC"/>
    <w:rsid w:val="006827E4"/>
    <w:rsid w:val="00682854"/>
    <w:rsid w:val="00682B10"/>
    <w:rsid w:val="00682C0B"/>
    <w:rsid w:val="0068331A"/>
    <w:rsid w:val="00684398"/>
    <w:rsid w:val="006846B0"/>
    <w:rsid w:val="00684C77"/>
    <w:rsid w:val="00684DFA"/>
    <w:rsid w:val="006856B4"/>
    <w:rsid w:val="006864C6"/>
    <w:rsid w:val="00687CB2"/>
    <w:rsid w:val="00691152"/>
    <w:rsid w:val="00691811"/>
    <w:rsid w:val="00691FC3"/>
    <w:rsid w:val="00692124"/>
    <w:rsid w:val="006923AD"/>
    <w:rsid w:val="00694E88"/>
    <w:rsid w:val="006950E7"/>
    <w:rsid w:val="006965DA"/>
    <w:rsid w:val="0069663D"/>
    <w:rsid w:val="00696F1E"/>
    <w:rsid w:val="0069761D"/>
    <w:rsid w:val="00697742"/>
    <w:rsid w:val="00697F63"/>
    <w:rsid w:val="006A3285"/>
    <w:rsid w:val="006A3810"/>
    <w:rsid w:val="006A39AA"/>
    <w:rsid w:val="006A4984"/>
    <w:rsid w:val="006A4BB0"/>
    <w:rsid w:val="006A5058"/>
    <w:rsid w:val="006A565C"/>
    <w:rsid w:val="006A5D41"/>
    <w:rsid w:val="006A5F5B"/>
    <w:rsid w:val="006A5FBE"/>
    <w:rsid w:val="006A71CA"/>
    <w:rsid w:val="006A786F"/>
    <w:rsid w:val="006B1C45"/>
    <w:rsid w:val="006B2177"/>
    <w:rsid w:val="006B257B"/>
    <w:rsid w:val="006B2972"/>
    <w:rsid w:val="006B38FF"/>
    <w:rsid w:val="006B5149"/>
    <w:rsid w:val="006B5A51"/>
    <w:rsid w:val="006B6237"/>
    <w:rsid w:val="006B7BCF"/>
    <w:rsid w:val="006C0CEA"/>
    <w:rsid w:val="006C1B2C"/>
    <w:rsid w:val="006C21C2"/>
    <w:rsid w:val="006C2B5B"/>
    <w:rsid w:val="006C2F2A"/>
    <w:rsid w:val="006C55E1"/>
    <w:rsid w:val="006C6066"/>
    <w:rsid w:val="006C69A9"/>
    <w:rsid w:val="006C701F"/>
    <w:rsid w:val="006C748F"/>
    <w:rsid w:val="006C75F3"/>
    <w:rsid w:val="006C7977"/>
    <w:rsid w:val="006D0839"/>
    <w:rsid w:val="006D0A88"/>
    <w:rsid w:val="006D1249"/>
    <w:rsid w:val="006D1339"/>
    <w:rsid w:val="006D1A43"/>
    <w:rsid w:val="006D2459"/>
    <w:rsid w:val="006D39EE"/>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F82"/>
    <w:rsid w:val="006E648D"/>
    <w:rsid w:val="006E725C"/>
    <w:rsid w:val="006E763E"/>
    <w:rsid w:val="006E7B14"/>
    <w:rsid w:val="006E7B9F"/>
    <w:rsid w:val="006F00D0"/>
    <w:rsid w:val="006F161F"/>
    <w:rsid w:val="006F1B95"/>
    <w:rsid w:val="006F2F25"/>
    <w:rsid w:val="006F30A8"/>
    <w:rsid w:val="006F34EB"/>
    <w:rsid w:val="006F37F4"/>
    <w:rsid w:val="006F4397"/>
    <w:rsid w:val="006F4580"/>
    <w:rsid w:val="006F491F"/>
    <w:rsid w:val="006F53FD"/>
    <w:rsid w:val="006F6656"/>
    <w:rsid w:val="006F6D48"/>
    <w:rsid w:val="006F7159"/>
    <w:rsid w:val="006F7588"/>
    <w:rsid w:val="006F7D97"/>
    <w:rsid w:val="006F7F26"/>
    <w:rsid w:val="0070020E"/>
    <w:rsid w:val="00700710"/>
    <w:rsid w:val="00701AE4"/>
    <w:rsid w:val="00702284"/>
    <w:rsid w:val="00703381"/>
    <w:rsid w:val="007039D6"/>
    <w:rsid w:val="00703A26"/>
    <w:rsid w:val="0070661A"/>
    <w:rsid w:val="00706974"/>
    <w:rsid w:val="0070776D"/>
    <w:rsid w:val="00707823"/>
    <w:rsid w:val="007101AF"/>
    <w:rsid w:val="00710BC0"/>
    <w:rsid w:val="00710F2A"/>
    <w:rsid w:val="0071152B"/>
    <w:rsid w:val="0071161B"/>
    <w:rsid w:val="0071174D"/>
    <w:rsid w:val="00711E74"/>
    <w:rsid w:val="007145AF"/>
    <w:rsid w:val="007147AC"/>
    <w:rsid w:val="00714F4D"/>
    <w:rsid w:val="00715B68"/>
    <w:rsid w:val="00715DB3"/>
    <w:rsid w:val="00716356"/>
    <w:rsid w:val="007165D9"/>
    <w:rsid w:val="007166E1"/>
    <w:rsid w:val="00716AC4"/>
    <w:rsid w:val="00717006"/>
    <w:rsid w:val="007170AA"/>
    <w:rsid w:val="0071751F"/>
    <w:rsid w:val="00720A46"/>
    <w:rsid w:val="0072118C"/>
    <w:rsid w:val="007220C1"/>
    <w:rsid w:val="00722748"/>
    <w:rsid w:val="00722836"/>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8DD"/>
    <w:rsid w:val="0073237B"/>
    <w:rsid w:val="007349CB"/>
    <w:rsid w:val="00735128"/>
    <w:rsid w:val="007357D0"/>
    <w:rsid w:val="007368BA"/>
    <w:rsid w:val="00740335"/>
    <w:rsid w:val="007406BC"/>
    <w:rsid w:val="007414DE"/>
    <w:rsid w:val="007424B0"/>
    <w:rsid w:val="007426CB"/>
    <w:rsid w:val="0074307A"/>
    <w:rsid w:val="00744B73"/>
    <w:rsid w:val="007452DD"/>
    <w:rsid w:val="007453AB"/>
    <w:rsid w:val="00745431"/>
    <w:rsid w:val="007459A9"/>
    <w:rsid w:val="0074740E"/>
    <w:rsid w:val="00747488"/>
    <w:rsid w:val="00747FD6"/>
    <w:rsid w:val="00750390"/>
    <w:rsid w:val="00750D32"/>
    <w:rsid w:val="00750F22"/>
    <w:rsid w:val="007513B6"/>
    <w:rsid w:val="00751770"/>
    <w:rsid w:val="00751F5B"/>
    <w:rsid w:val="00752204"/>
    <w:rsid w:val="0075222D"/>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82B"/>
    <w:rsid w:val="007626A6"/>
    <w:rsid w:val="007632E9"/>
    <w:rsid w:val="00764281"/>
    <w:rsid w:val="0076443A"/>
    <w:rsid w:val="00764696"/>
    <w:rsid w:val="007653CD"/>
    <w:rsid w:val="00767280"/>
    <w:rsid w:val="00767712"/>
    <w:rsid w:val="007677F9"/>
    <w:rsid w:val="0076791A"/>
    <w:rsid w:val="00767B0A"/>
    <w:rsid w:val="00770582"/>
    <w:rsid w:val="00770799"/>
    <w:rsid w:val="007710FD"/>
    <w:rsid w:val="007718DF"/>
    <w:rsid w:val="0077200E"/>
    <w:rsid w:val="007730E8"/>
    <w:rsid w:val="00773539"/>
    <w:rsid w:val="0077446C"/>
    <w:rsid w:val="0077513A"/>
    <w:rsid w:val="007756EF"/>
    <w:rsid w:val="00776AD7"/>
    <w:rsid w:val="00776C1C"/>
    <w:rsid w:val="00777E2D"/>
    <w:rsid w:val="007831EA"/>
    <w:rsid w:val="00783782"/>
    <w:rsid w:val="00783CB1"/>
    <w:rsid w:val="00784331"/>
    <w:rsid w:val="007849FA"/>
    <w:rsid w:val="00785390"/>
    <w:rsid w:val="007853B0"/>
    <w:rsid w:val="00785814"/>
    <w:rsid w:val="00785A84"/>
    <w:rsid w:val="00786B32"/>
    <w:rsid w:val="00786E5B"/>
    <w:rsid w:val="00787201"/>
    <w:rsid w:val="007873BE"/>
    <w:rsid w:val="00790577"/>
    <w:rsid w:val="007906C9"/>
    <w:rsid w:val="00790D9A"/>
    <w:rsid w:val="007911B0"/>
    <w:rsid w:val="007935F0"/>
    <w:rsid w:val="007949E6"/>
    <w:rsid w:val="00794A41"/>
    <w:rsid w:val="00794E66"/>
    <w:rsid w:val="007967D0"/>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5A4E"/>
    <w:rsid w:val="007A5EC1"/>
    <w:rsid w:val="007A7961"/>
    <w:rsid w:val="007A7BB0"/>
    <w:rsid w:val="007B002F"/>
    <w:rsid w:val="007B0089"/>
    <w:rsid w:val="007B01BB"/>
    <w:rsid w:val="007B0758"/>
    <w:rsid w:val="007B0D4B"/>
    <w:rsid w:val="007B0EEB"/>
    <w:rsid w:val="007B1146"/>
    <w:rsid w:val="007B1469"/>
    <w:rsid w:val="007B21A9"/>
    <w:rsid w:val="007B3427"/>
    <w:rsid w:val="007B46ED"/>
    <w:rsid w:val="007B51FD"/>
    <w:rsid w:val="007B5734"/>
    <w:rsid w:val="007B5810"/>
    <w:rsid w:val="007B5A60"/>
    <w:rsid w:val="007B5E3B"/>
    <w:rsid w:val="007B69C1"/>
    <w:rsid w:val="007B7155"/>
    <w:rsid w:val="007B753F"/>
    <w:rsid w:val="007C07A6"/>
    <w:rsid w:val="007C0DE3"/>
    <w:rsid w:val="007C10BF"/>
    <w:rsid w:val="007C12FF"/>
    <w:rsid w:val="007C1611"/>
    <w:rsid w:val="007C30A6"/>
    <w:rsid w:val="007C3A99"/>
    <w:rsid w:val="007C406F"/>
    <w:rsid w:val="007C4887"/>
    <w:rsid w:val="007C48EE"/>
    <w:rsid w:val="007C4C9B"/>
    <w:rsid w:val="007C4E62"/>
    <w:rsid w:val="007C5DD2"/>
    <w:rsid w:val="007C6F42"/>
    <w:rsid w:val="007C7B2C"/>
    <w:rsid w:val="007C7BFF"/>
    <w:rsid w:val="007D0BB5"/>
    <w:rsid w:val="007D0FF7"/>
    <w:rsid w:val="007D12A3"/>
    <w:rsid w:val="007D1FE8"/>
    <w:rsid w:val="007D25BE"/>
    <w:rsid w:val="007D298D"/>
    <w:rsid w:val="007D3D42"/>
    <w:rsid w:val="007D3EA8"/>
    <w:rsid w:val="007D4258"/>
    <w:rsid w:val="007D4421"/>
    <w:rsid w:val="007D5120"/>
    <w:rsid w:val="007D51E1"/>
    <w:rsid w:val="007D52FC"/>
    <w:rsid w:val="007D6532"/>
    <w:rsid w:val="007D6954"/>
    <w:rsid w:val="007D6972"/>
    <w:rsid w:val="007D71E1"/>
    <w:rsid w:val="007D7E79"/>
    <w:rsid w:val="007E0583"/>
    <w:rsid w:val="007E06DB"/>
    <w:rsid w:val="007E27DC"/>
    <w:rsid w:val="007E321C"/>
    <w:rsid w:val="007E34CF"/>
    <w:rsid w:val="007E35F0"/>
    <w:rsid w:val="007E490A"/>
    <w:rsid w:val="007E5283"/>
    <w:rsid w:val="007E5648"/>
    <w:rsid w:val="007E6A3B"/>
    <w:rsid w:val="007E6AFA"/>
    <w:rsid w:val="007E72E4"/>
    <w:rsid w:val="007F018C"/>
    <w:rsid w:val="007F1056"/>
    <w:rsid w:val="007F1BA2"/>
    <w:rsid w:val="007F3469"/>
    <w:rsid w:val="007F540C"/>
    <w:rsid w:val="00801148"/>
    <w:rsid w:val="008013ED"/>
    <w:rsid w:val="00801D96"/>
    <w:rsid w:val="008020CC"/>
    <w:rsid w:val="008036CF"/>
    <w:rsid w:val="00804823"/>
    <w:rsid w:val="00804ECF"/>
    <w:rsid w:val="008050AB"/>
    <w:rsid w:val="00805ADB"/>
    <w:rsid w:val="00806852"/>
    <w:rsid w:val="008074B5"/>
    <w:rsid w:val="0080752C"/>
    <w:rsid w:val="0080787F"/>
    <w:rsid w:val="00807A45"/>
    <w:rsid w:val="00807ADB"/>
    <w:rsid w:val="008108E4"/>
    <w:rsid w:val="00810D1E"/>
    <w:rsid w:val="008115CB"/>
    <w:rsid w:val="00811A42"/>
    <w:rsid w:val="0081345C"/>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5245"/>
    <w:rsid w:val="008256A8"/>
    <w:rsid w:val="008261B8"/>
    <w:rsid w:val="008268A1"/>
    <w:rsid w:val="00827502"/>
    <w:rsid w:val="0082788A"/>
    <w:rsid w:val="00827C76"/>
    <w:rsid w:val="00830527"/>
    <w:rsid w:val="008305F6"/>
    <w:rsid w:val="0083153B"/>
    <w:rsid w:val="00831584"/>
    <w:rsid w:val="00832385"/>
    <w:rsid w:val="008324E0"/>
    <w:rsid w:val="00832C35"/>
    <w:rsid w:val="00833B9B"/>
    <w:rsid w:val="0083463C"/>
    <w:rsid w:val="00834BA0"/>
    <w:rsid w:val="00834EAD"/>
    <w:rsid w:val="008353D3"/>
    <w:rsid w:val="00836263"/>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7073"/>
    <w:rsid w:val="00847996"/>
    <w:rsid w:val="00850338"/>
    <w:rsid w:val="0085036F"/>
    <w:rsid w:val="008504C1"/>
    <w:rsid w:val="00850F42"/>
    <w:rsid w:val="00852F68"/>
    <w:rsid w:val="00852F9C"/>
    <w:rsid w:val="008531DD"/>
    <w:rsid w:val="00853AE6"/>
    <w:rsid w:val="00853DF9"/>
    <w:rsid w:val="00854B9B"/>
    <w:rsid w:val="00854D40"/>
    <w:rsid w:val="008554F0"/>
    <w:rsid w:val="00855E65"/>
    <w:rsid w:val="008561F9"/>
    <w:rsid w:val="00856B38"/>
    <w:rsid w:val="00856C6A"/>
    <w:rsid w:val="0085713A"/>
    <w:rsid w:val="00857441"/>
    <w:rsid w:val="008578BD"/>
    <w:rsid w:val="00857A38"/>
    <w:rsid w:val="00857F48"/>
    <w:rsid w:val="00860637"/>
    <w:rsid w:val="0086094D"/>
    <w:rsid w:val="0086162A"/>
    <w:rsid w:val="00861FB9"/>
    <w:rsid w:val="00862912"/>
    <w:rsid w:val="00863177"/>
    <w:rsid w:val="00864B96"/>
    <w:rsid w:val="008652DA"/>
    <w:rsid w:val="00865635"/>
    <w:rsid w:val="00865642"/>
    <w:rsid w:val="008660EC"/>
    <w:rsid w:val="00866CEB"/>
    <w:rsid w:val="00870020"/>
    <w:rsid w:val="00871673"/>
    <w:rsid w:val="00871A5D"/>
    <w:rsid w:val="00871D0A"/>
    <w:rsid w:val="00871D0F"/>
    <w:rsid w:val="00871EA5"/>
    <w:rsid w:val="00872EA7"/>
    <w:rsid w:val="00874F16"/>
    <w:rsid w:val="008769AD"/>
    <w:rsid w:val="00876C30"/>
    <w:rsid w:val="00876F06"/>
    <w:rsid w:val="00876F74"/>
    <w:rsid w:val="00877CCD"/>
    <w:rsid w:val="008814FB"/>
    <w:rsid w:val="00881C25"/>
    <w:rsid w:val="008822F9"/>
    <w:rsid w:val="0088266D"/>
    <w:rsid w:val="008838EA"/>
    <w:rsid w:val="0088399F"/>
    <w:rsid w:val="0088505A"/>
    <w:rsid w:val="008858DC"/>
    <w:rsid w:val="008869B5"/>
    <w:rsid w:val="00890CC3"/>
    <w:rsid w:val="00890DB1"/>
    <w:rsid w:val="008915D0"/>
    <w:rsid w:val="00891D36"/>
    <w:rsid w:val="00891E08"/>
    <w:rsid w:val="0089249D"/>
    <w:rsid w:val="00892C85"/>
    <w:rsid w:val="00892D8D"/>
    <w:rsid w:val="00893AA4"/>
    <w:rsid w:val="00893AFE"/>
    <w:rsid w:val="00894717"/>
    <w:rsid w:val="00895C07"/>
    <w:rsid w:val="00897489"/>
    <w:rsid w:val="00897684"/>
    <w:rsid w:val="008A27DB"/>
    <w:rsid w:val="008A288C"/>
    <w:rsid w:val="008A356B"/>
    <w:rsid w:val="008A40BD"/>
    <w:rsid w:val="008A4DBF"/>
    <w:rsid w:val="008A5159"/>
    <w:rsid w:val="008A54B7"/>
    <w:rsid w:val="008A5F01"/>
    <w:rsid w:val="008A61F9"/>
    <w:rsid w:val="008A6381"/>
    <w:rsid w:val="008A7589"/>
    <w:rsid w:val="008A7BC3"/>
    <w:rsid w:val="008B0772"/>
    <w:rsid w:val="008B0924"/>
    <w:rsid w:val="008B0BFA"/>
    <w:rsid w:val="008B0DEE"/>
    <w:rsid w:val="008B1224"/>
    <w:rsid w:val="008B241D"/>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1B8B"/>
    <w:rsid w:val="008C3545"/>
    <w:rsid w:val="008C365B"/>
    <w:rsid w:val="008C4453"/>
    <w:rsid w:val="008C47B6"/>
    <w:rsid w:val="008C487C"/>
    <w:rsid w:val="008C50A9"/>
    <w:rsid w:val="008C531B"/>
    <w:rsid w:val="008C5331"/>
    <w:rsid w:val="008C5A46"/>
    <w:rsid w:val="008C5AEC"/>
    <w:rsid w:val="008C72EE"/>
    <w:rsid w:val="008C7685"/>
    <w:rsid w:val="008D0242"/>
    <w:rsid w:val="008D0256"/>
    <w:rsid w:val="008D0D63"/>
    <w:rsid w:val="008D1588"/>
    <w:rsid w:val="008D15FE"/>
    <w:rsid w:val="008D1E57"/>
    <w:rsid w:val="008D219B"/>
    <w:rsid w:val="008D2A43"/>
    <w:rsid w:val="008D3175"/>
    <w:rsid w:val="008D32D9"/>
    <w:rsid w:val="008D3718"/>
    <w:rsid w:val="008D4066"/>
    <w:rsid w:val="008D5867"/>
    <w:rsid w:val="008D6173"/>
    <w:rsid w:val="008D621E"/>
    <w:rsid w:val="008D7096"/>
    <w:rsid w:val="008D7102"/>
    <w:rsid w:val="008D7E8B"/>
    <w:rsid w:val="008E2296"/>
    <w:rsid w:val="008E2529"/>
    <w:rsid w:val="008E29B7"/>
    <w:rsid w:val="008E2CB9"/>
    <w:rsid w:val="008E3AE2"/>
    <w:rsid w:val="008E4509"/>
    <w:rsid w:val="008E52AC"/>
    <w:rsid w:val="008E5362"/>
    <w:rsid w:val="008E5747"/>
    <w:rsid w:val="008E5BF8"/>
    <w:rsid w:val="008E5DFC"/>
    <w:rsid w:val="008E607E"/>
    <w:rsid w:val="008E613C"/>
    <w:rsid w:val="008E65CB"/>
    <w:rsid w:val="008E69B4"/>
    <w:rsid w:val="008E7864"/>
    <w:rsid w:val="008F0134"/>
    <w:rsid w:val="008F01FE"/>
    <w:rsid w:val="008F079A"/>
    <w:rsid w:val="008F0884"/>
    <w:rsid w:val="008F0BF2"/>
    <w:rsid w:val="008F0F6A"/>
    <w:rsid w:val="008F1897"/>
    <w:rsid w:val="008F206A"/>
    <w:rsid w:val="008F2E56"/>
    <w:rsid w:val="008F3BC0"/>
    <w:rsid w:val="008F59AB"/>
    <w:rsid w:val="008F5EC0"/>
    <w:rsid w:val="008F7BC4"/>
    <w:rsid w:val="008F7CD9"/>
    <w:rsid w:val="008F7ED1"/>
    <w:rsid w:val="00900B8C"/>
    <w:rsid w:val="00900D36"/>
    <w:rsid w:val="00901210"/>
    <w:rsid w:val="00901387"/>
    <w:rsid w:val="00902297"/>
    <w:rsid w:val="00902D14"/>
    <w:rsid w:val="009044DD"/>
    <w:rsid w:val="009049F8"/>
    <w:rsid w:val="00904E5D"/>
    <w:rsid w:val="00905594"/>
    <w:rsid w:val="00906389"/>
    <w:rsid w:val="0090639B"/>
    <w:rsid w:val="00907336"/>
    <w:rsid w:val="00907918"/>
    <w:rsid w:val="00907BEF"/>
    <w:rsid w:val="00910BB7"/>
    <w:rsid w:val="00910D71"/>
    <w:rsid w:val="00911F92"/>
    <w:rsid w:val="0091312C"/>
    <w:rsid w:val="009135DB"/>
    <w:rsid w:val="00913772"/>
    <w:rsid w:val="00913F11"/>
    <w:rsid w:val="00914CED"/>
    <w:rsid w:val="009150FE"/>
    <w:rsid w:val="00915929"/>
    <w:rsid w:val="0091717F"/>
    <w:rsid w:val="00920196"/>
    <w:rsid w:val="00920AEC"/>
    <w:rsid w:val="009210E7"/>
    <w:rsid w:val="00921A0F"/>
    <w:rsid w:val="00921FBF"/>
    <w:rsid w:val="00922612"/>
    <w:rsid w:val="00922B5E"/>
    <w:rsid w:val="0092302F"/>
    <w:rsid w:val="009232F0"/>
    <w:rsid w:val="009245DD"/>
    <w:rsid w:val="0092474E"/>
    <w:rsid w:val="00924FEF"/>
    <w:rsid w:val="00925250"/>
    <w:rsid w:val="0092548F"/>
    <w:rsid w:val="009257FC"/>
    <w:rsid w:val="0092708E"/>
    <w:rsid w:val="0092742C"/>
    <w:rsid w:val="00927F8D"/>
    <w:rsid w:val="00930903"/>
    <w:rsid w:val="009309A4"/>
    <w:rsid w:val="009317FA"/>
    <w:rsid w:val="00932F5C"/>
    <w:rsid w:val="009331CB"/>
    <w:rsid w:val="009334C2"/>
    <w:rsid w:val="00933AC3"/>
    <w:rsid w:val="00934237"/>
    <w:rsid w:val="009348D5"/>
    <w:rsid w:val="00934D69"/>
    <w:rsid w:val="00935B63"/>
    <w:rsid w:val="00935B7D"/>
    <w:rsid w:val="009378F1"/>
    <w:rsid w:val="00937B56"/>
    <w:rsid w:val="00937E7A"/>
    <w:rsid w:val="00937E84"/>
    <w:rsid w:val="00940813"/>
    <w:rsid w:val="00940A75"/>
    <w:rsid w:val="00941926"/>
    <w:rsid w:val="00942638"/>
    <w:rsid w:val="00942A8B"/>
    <w:rsid w:val="00942AD6"/>
    <w:rsid w:val="00942E92"/>
    <w:rsid w:val="00942FE6"/>
    <w:rsid w:val="009432C9"/>
    <w:rsid w:val="00943A53"/>
    <w:rsid w:val="0094431E"/>
    <w:rsid w:val="00944A8F"/>
    <w:rsid w:val="00944CDB"/>
    <w:rsid w:val="009451C7"/>
    <w:rsid w:val="0094543D"/>
    <w:rsid w:val="00945B6B"/>
    <w:rsid w:val="00945F49"/>
    <w:rsid w:val="00946209"/>
    <w:rsid w:val="00946F74"/>
    <w:rsid w:val="009471A0"/>
    <w:rsid w:val="00952379"/>
    <w:rsid w:val="00952559"/>
    <w:rsid w:val="00952EF9"/>
    <w:rsid w:val="0095426B"/>
    <w:rsid w:val="009544AB"/>
    <w:rsid w:val="00954E71"/>
    <w:rsid w:val="009559B6"/>
    <w:rsid w:val="009565D7"/>
    <w:rsid w:val="0095661B"/>
    <w:rsid w:val="00956E07"/>
    <w:rsid w:val="00957D31"/>
    <w:rsid w:val="009611F2"/>
    <w:rsid w:val="00962C90"/>
    <w:rsid w:val="009632E2"/>
    <w:rsid w:val="0096473B"/>
    <w:rsid w:val="00964E02"/>
    <w:rsid w:val="0096512F"/>
    <w:rsid w:val="00965C8C"/>
    <w:rsid w:val="0096661E"/>
    <w:rsid w:val="009666F7"/>
    <w:rsid w:val="00966AD9"/>
    <w:rsid w:val="00966B59"/>
    <w:rsid w:val="00966BF4"/>
    <w:rsid w:val="00967656"/>
    <w:rsid w:val="009704DE"/>
    <w:rsid w:val="00970E02"/>
    <w:rsid w:val="009711FC"/>
    <w:rsid w:val="00971AFE"/>
    <w:rsid w:val="00971D0F"/>
    <w:rsid w:val="00971D2E"/>
    <w:rsid w:val="00973112"/>
    <w:rsid w:val="00973D59"/>
    <w:rsid w:val="00975634"/>
    <w:rsid w:val="00975944"/>
    <w:rsid w:val="00977053"/>
    <w:rsid w:val="0097707C"/>
    <w:rsid w:val="00977A46"/>
    <w:rsid w:val="009811EF"/>
    <w:rsid w:val="0098125F"/>
    <w:rsid w:val="00981A50"/>
    <w:rsid w:val="00981AB4"/>
    <w:rsid w:val="00981B9D"/>
    <w:rsid w:val="00981D6C"/>
    <w:rsid w:val="009825EF"/>
    <w:rsid w:val="0098260B"/>
    <w:rsid w:val="0098364B"/>
    <w:rsid w:val="009842C7"/>
    <w:rsid w:val="009847DF"/>
    <w:rsid w:val="009854F3"/>
    <w:rsid w:val="00986336"/>
    <w:rsid w:val="00987778"/>
    <w:rsid w:val="00990AE5"/>
    <w:rsid w:val="0099256C"/>
    <w:rsid w:val="00992A65"/>
    <w:rsid w:val="00992A9B"/>
    <w:rsid w:val="00992C70"/>
    <w:rsid w:val="00992E5A"/>
    <w:rsid w:val="0099304C"/>
    <w:rsid w:val="00993347"/>
    <w:rsid w:val="0099355E"/>
    <w:rsid w:val="00993F93"/>
    <w:rsid w:val="009946A3"/>
    <w:rsid w:val="00994FA9"/>
    <w:rsid w:val="009950E6"/>
    <w:rsid w:val="00995281"/>
    <w:rsid w:val="009959DC"/>
    <w:rsid w:val="00996150"/>
    <w:rsid w:val="009A0741"/>
    <w:rsid w:val="009A1F7B"/>
    <w:rsid w:val="009A2A35"/>
    <w:rsid w:val="009A3FBA"/>
    <w:rsid w:val="009A44AE"/>
    <w:rsid w:val="009A4D4E"/>
    <w:rsid w:val="009A531B"/>
    <w:rsid w:val="009A6682"/>
    <w:rsid w:val="009A71E7"/>
    <w:rsid w:val="009A7818"/>
    <w:rsid w:val="009A7B86"/>
    <w:rsid w:val="009A7C12"/>
    <w:rsid w:val="009A7D7F"/>
    <w:rsid w:val="009B0039"/>
    <w:rsid w:val="009B021B"/>
    <w:rsid w:val="009B0683"/>
    <w:rsid w:val="009B0921"/>
    <w:rsid w:val="009B126B"/>
    <w:rsid w:val="009B1E0C"/>
    <w:rsid w:val="009B2305"/>
    <w:rsid w:val="009B28DF"/>
    <w:rsid w:val="009B4D7D"/>
    <w:rsid w:val="009B5507"/>
    <w:rsid w:val="009B6E40"/>
    <w:rsid w:val="009B6E94"/>
    <w:rsid w:val="009B72BA"/>
    <w:rsid w:val="009B7CFB"/>
    <w:rsid w:val="009B7E7E"/>
    <w:rsid w:val="009C07F9"/>
    <w:rsid w:val="009C1835"/>
    <w:rsid w:val="009C1993"/>
    <w:rsid w:val="009C1A76"/>
    <w:rsid w:val="009C2177"/>
    <w:rsid w:val="009C21FB"/>
    <w:rsid w:val="009C2A6F"/>
    <w:rsid w:val="009C3865"/>
    <w:rsid w:val="009C40B9"/>
    <w:rsid w:val="009C4FD1"/>
    <w:rsid w:val="009C50C0"/>
    <w:rsid w:val="009C5E73"/>
    <w:rsid w:val="009C6045"/>
    <w:rsid w:val="009C65AE"/>
    <w:rsid w:val="009C7080"/>
    <w:rsid w:val="009C7359"/>
    <w:rsid w:val="009C7D7A"/>
    <w:rsid w:val="009D0138"/>
    <w:rsid w:val="009D0D38"/>
    <w:rsid w:val="009D0FA3"/>
    <w:rsid w:val="009D202A"/>
    <w:rsid w:val="009D270D"/>
    <w:rsid w:val="009D2848"/>
    <w:rsid w:val="009D289F"/>
    <w:rsid w:val="009D3081"/>
    <w:rsid w:val="009D3A84"/>
    <w:rsid w:val="009D3CDC"/>
    <w:rsid w:val="009D6693"/>
    <w:rsid w:val="009D7C27"/>
    <w:rsid w:val="009E0231"/>
    <w:rsid w:val="009E1184"/>
    <w:rsid w:val="009E16D2"/>
    <w:rsid w:val="009E1E0A"/>
    <w:rsid w:val="009E3D24"/>
    <w:rsid w:val="009E3FD3"/>
    <w:rsid w:val="009E43A7"/>
    <w:rsid w:val="009E4639"/>
    <w:rsid w:val="009F0850"/>
    <w:rsid w:val="009F211A"/>
    <w:rsid w:val="009F34E6"/>
    <w:rsid w:val="009F38A8"/>
    <w:rsid w:val="009F3C3D"/>
    <w:rsid w:val="009F516B"/>
    <w:rsid w:val="009F5801"/>
    <w:rsid w:val="009F6A78"/>
    <w:rsid w:val="009F6F7D"/>
    <w:rsid w:val="009F7098"/>
    <w:rsid w:val="00A000BF"/>
    <w:rsid w:val="00A00346"/>
    <w:rsid w:val="00A014B3"/>
    <w:rsid w:val="00A01600"/>
    <w:rsid w:val="00A01671"/>
    <w:rsid w:val="00A02FDC"/>
    <w:rsid w:val="00A0338B"/>
    <w:rsid w:val="00A0375A"/>
    <w:rsid w:val="00A0392A"/>
    <w:rsid w:val="00A04E3C"/>
    <w:rsid w:val="00A05493"/>
    <w:rsid w:val="00A05530"/>
    <w:rsid w:val="00A06360"/>
    <w:rsid w:val="00A06379"/>
    <w:rsid w:val="00A06E24"/>
    <w:rsid w:val="00A07490"/>
    <w:rsid w:val="00A07512"/>
    <w:rsid w:val="00A07B85"/>
    <w:rsid w:val="00A113DC"/>
    <w:rsid w:val="00A11893"/>
    <w:rsid w:val="00A11B01"/>
    <w:rsid w:val="00A132B1"/>
    <w:rsid w:val="00A13725"/>
    <w:rsid w:val="00A146E6"/>
    <w:rsid w:val="00A14E75"/>
    <w:rsid w:val="00A1517B"/>
    <w:rsid w:val="00A1530E"/>
    <w:rsid w:val="00A156AE"/>
    <w:rsid w:val="00A159F2"/>
    <w:rsid w:val="00A159F9"/>
    <w:rsid w:val="00A15A66"/>
    <w:rsid w:val="00A15D7D"/>
    <w:rsid w:val="00A16401"/>
    <w:rsid w:val="00A16B63"/>
    <w:rsid w:val="00A17A43"/>
    <w:rsid w:val="00A215E7"/>
    <w:rsid w:val="00A24217"/>
    <w:rsid w:val="00A253A0"/>
    <w:rsid w:val="00A255CC"/>
    <w:rsid w:val="00A25F3C"/>
    <w:rsid w:val="00A271B1"/>
    <w:rsid w:val="00A27CCC"/>
    <w:rsid w:val="00A30799"/>
    <w:rsid w:val="00A311F0"/>
    <w:rsid w:val="00A31E02"/>
    <w:rsid w:val="00A32A5D"/>
    <w:rsid w:val="00A333B6"/>
    <w:rsid w:val="00A33539"/>
    <w:rsid w:val="00A34061"/>
    <w:rsid w:val="00A34145"/>
    <w:rsid w:val="00A34322"/>
    <w:rsid w:val="00A354EE"/>
    <w:rsid w:val="00A35DBC"/>
    <w:rsid w:val="00A372ED"/>
    <w:rsid w:val="00A37EC8"/>
    <w:rsid w:val="00A401C7"/>
    <w:rsid w:val="00A40495"/>
    <w:rsid w:val="00A4570A"/>
    <w:rsid w:val="00A470A9"/>
    <w:rsid w:val="00A472B3"/>
    <w:rsid w:val="00A51025"/>
    <w:rsid w:val="00A5178C"/>
    <w:rsid w:val="00A51983"/>
    <w:rsid w:val="00A51A2C"/>
    <w:rsid w:val="00A51B19"/>
    <w:rsid w:val="00A53809"/>
    <w:rsid w:val="00A544C0"/>
    <w:rsid w:val="00A547CA"/>
    <w:rsid w:val="00A54EE3"/>
    <w:rsid w:val="00A5537E"/>
    <w:rsid w:val="00A5538E"/>
    <w:rsid w:val="00A55D80"/>
    <w:rsid w:val="00A55F4B"/>
    <w:rsid w:val="00A55FCA"/>
    <w:rsid w:val="00A56B4B"/>
    <w:rsid w:val="00A56D11"/>
    <w:rsid w:val="00A56DB5"/>
    <w:rsid w:val="00A57138"/>
    <w:rsid w:val="00A57EE6"/>
    <w:rsid w:val="00A60032"/>
    <w:rsid w:val="00A60104"/>
    <w:rsid w:val="00A602A7"/>
    <w:rsid w:val="00A605A9"/>
    <w:rsid w:val="00A61258"/>
    <w:rsid w:val="00A6135D"/>
    <w:rsid w:val="00A61FFB"/>
    <w:rsid w:val="00A63C20"/>
    <w:rsid w:val="00A63FDB"/>
    <w:rsid w:val="00A6482A"/>
    <w:rsid w:val="00A653DE"/>
    <w:rsid w:val="00A6637D"/>
    <w:rsid w:val="00A66D30"/>
    <w:rsid w:val="00A67DDF"/>
    <w:rsid w:val="00A7033C"/>
    <w:rsid w:val="00A70F61"/>
    <w:rsid w:val="00A71DB3"/>
    <w:rsid w:val="00A723CB"/>
    <w:rsid w:val="00A72FA8"/>
    <w:rsid w:val="00A751CB"/>
    <w:rsid w:val="00A754A6"/>
    <w:rsid w:val="00A7623F"/>
    <w:rsid w:val="00A76771"/>
    <w:rsid w:val="00A76955"/>
    <w:rsid w:val="00A777A1"/>
    <w:rsid w:val="00A77FD5"/>
    <w:rsid w:val="00A8343F"/>
    <w:rsid w:val="00A83639"/>
    <w:rsid w:val="00A83CAB"/>
    <w:rsid w:val="00A844CE"/>
    <w:rsid w:val="00A85290"/>
    <w:rsid w:val="00A85890"/>
    <w:rsid w:val="00A860E5"/>
    <w:rsid w:val="00A86A72"/>
    <w:rsid w:val="00A87733"/>
    <w:rsid w:val="00A903E7"/>
    <w:rsid w:val="00A905FF"/>
    <w:rsid w:val="00A920AF"/>
    <w:rsid w:val="00A94046"/>
    <w:rsid w:val="00A95EB5"/>
    <w:rsid w:val="00A95F4A"/>
    <w:rsid w:val="00A963FA"/>
    <w:rsid w:val="00A96780"/>
    <w:rsid w:val="00A9687F"/>
    <w:rsid w:val="00A96926"/>
    <w:rsid w:val="00A971D9"/>
    <w:rsid w:val="00A97934"/>
    <w:rsid w:val="00AA0010"/>
    <w:rsid w:val="00AA030D"/>
    <w:rsid w:val="00AA03EA"/>
    <w:rsid w:val="00AA0BEE"/>
    <w:rsid w:val="00AA1430"/>
    <w:rsid w:val="00AA1E7F"/>
    <w:rsid w:val="00AA4046"/>
    <w:rsid w:val="00AA5027"/>
    <w:rsid w:val="00AA567A"/>
    <w:rsid w:val="00AA6037"/>
    <w:rsid w:val="00AA67B9"/>
    <w:rsid w:val="00AA7234"/>
    <w:rsid w:val="00AA7926"/>
    <w:rsid w:val="00AB085C"/>
    <w:rsid w:val="00AB2310"/>
    <w:rsid w:val="00AB26D1"/>
    <w:rsid w:val="00AB278F"/>
    <w:rsid w:val="00AB3211"/>
    <w:rsid w:val="00AB35EA"/>
    <w:rsid w:val="00AB4F4A"/>
    <w:rsid w:val="00AB6B37"/>
    <w:rsid w:val="00AB711D"/>
    <w:rsid w:val="00AB7180"/>
    <w:rsid w:val="00AB78AB"/>
    <w:rsid w:val="00AB7944"/>
    <w:rsid w:val="00AC07BD"/>
    <w:rsid w:val="00AC196D"/>
    <w:rsid w:val="00AC1CA8"/>
    <w:rsid w:val="00AC1EB4"/>
    <w:rsid w:val="00AC1F52"/>
    <w:rsid w:val="00AC2124"/>
    <w:rsid w:val="00AC2D47"/>
    <w:rsid w:val="00AC3463"/>
    <w:rsid w:val="00AC35B9"/>
    <w:rsid w:val="00AC38BC"/>
    <w:rsid w:val="00AC475D"/>
    <w:rsid w:val="00AC4D5A"/>
    <w:rsid w:val="00AC4E5B"/>
    <w:rsid w:val="00AC5A22"/>
    <w:rsid w:val="00AC639A"/>
    <w:rsid w:val="00AC6765"/>
    <w:rsid w:val="00AC7D9F"/>
    <w:rsid w:val="00AD0965"/>
    <w:rsid w:val="00AD250E"/>
    <w:rsid w:val="00AD37BF"/>
    <w:rsid w:val="00AD3800"/>
    <w:rsid w:val="00AD3E69"/>
    <w:rsid w:val="00AD3F63"/>
    <w:rsid w:val="00AD481F"/>
    <w:rsid w:val="00AD506C"/>
    <w:rsid w:val="00AD55D1"/>
    <w:rsid w:val="00AD6453"/>
    <w:rsid w:val="00AD7034"/>
    <w:rsid w:val="00AD7368"/>
    <w:rsid w:val="00AD7691"/>
    <w:rsid w:val="00AD7AD8"/>
    <w:rsid w:val="00AD7E8E"/>
    <w:rsid w:val="00AE0B88"/>
    <w:rsid w:val="00AE0E11"/>
    <w:rsid w:val="00AE38D8"/>
    <w:rsid w:val="00AE3E20"/>
    <w:rsid w:val="00AE439C"/>
    <w:rsid w:val="00AE5B98"/>
    <w:rsid w:val="00AE7619"/>
    <w:rsid w:val="00AE7EB7"/>
    <w:rsid w:val="00AF09B3"/>
    <w:rsid w:val="00AF138F"/>
    <w:rsid w:val="00AF13CF"/>
    <w:rsid w:val="00AF2637"/>
    <w:rsid w:val="00AF265B"/>
    <w:rsid w:val="00AF3FBB"/>
    <w:rsid w:val="00AF4A7E"/>
    <w:rsid w:val="00AF51B4"/>
    <w:rsid w:val="00AF54F6"/>
    <w:rsid w:val="00AF59F4"/>
    <w:rsid w:val="00AF6056"/>
    <w:rsid w:val="00AF6577"/>
    <w:rsid w:val="00AF665E"/>
    <w:rsid w:val="00AF7D56"/>
    <w:rsid w:val="00B01706"/>
    <w:rsid w:val="00B03F84"/>
    <w:rsid w:val="00B05725"/>
    <w:rsid w:val="00B05CEC"/>
    <w:rsid w:val="00B07012"/>
    <w:rsid w:val="00B07587"/>
    <w:rsid w:val="00B076C0"/>
    <w:rsid w:val="00B1106C"/>
    <w:rsid w:val="00B1135F"/>
    <w:rsid w:val="00B11943"/>
    <w:rsid w:val="00B12836"/>
    <w:rsid w:val="00B1284C"/>
    <w:rsid w:val="00B12E60"/>
    <w:rsid w:val="00B1324C"/>
    <w:rsid w:val="00B13A21"/>
    <w:rsid w:val="00B14073"/>
    <w:rsid w:val="00B14139"/>
    <w:rsid w:val="00B1473A"/>
    <w:rsid w:val="00B14CAD"/>
    <w:rsid w:val="00B1572E"/>
    <w:rsid w:val="00B204C6"/>
    <w:rsid w:val="00B20626"/>
    <w:rsid w:val="00B21726"/>
    <w:rsid w:val="00B22640"/>
    <w:rsid w:val="00B22DF1"/>
    <w:rsid w:val="00B25158"/>
    <w:rsid w:val="00B2551C"/>
    <w:rsid w:val="00B25B7F"/>
    <w:rsid w:val="00B2614A"/>
    <w:rsid w:val="00B27263"/>
    <w:rsid w:val="00B27B59"/>
    <w:rsid w:val="00B300BA"/>
    <w:rsid w:val="00B311D7"/>
    <w:rsid w:val="00B31B85"/>
    <w:rsid w:val="00B31C93"/>
    <w:rsid w:val="00B31FDD"/>
    <w:rsid w:val="00B32CAE"/>
    <w:rsid w:val="00B32E71"/>
    <w:rsid w:val="00B333FB"/>
    <w:rsid w:val="00B336E2"/>
    <w:rsid w:val="00B33950"/>
    <w:rsid w:val="00B33D19"/>
    <w:rsid w:val="00B33F46"/>
    <w:rsid w:val="00B348E7"/>
    <w:rsid w:val="00B36098"/>
    <w:rsid w:val="00B3651E"/>
    <w:rsid w:val="00B368D5"/>
    <w:rsid w:val="00B36DBA"/>
    <w:rsid w:val="00B37C82"/>
    <w:rsid w:val="00B37DFE"/>
    <w:rsid w:val="00B404BF"/>
    <w:rsid w:val="00B4060E"/>
    <w:rsid w:val="00B41DDE"/>
    <w:rsid w:val="00B42C9C"/>
    <w:rsid w:val="00B43097"/>
    <w:rsid w:val="00B43F2C"/>
    <w:rsid w:val="00B44575"/>
    <w:rsid w:val="00B44F2F"/>
    <w:rsid w:val="00B456A7"/>
    <w:rsid w:val="00B46E20"/>
    <w:rsid w:val="00B476FE"/>
    <w:rsid w:val="00B50B98"/>
    <w:rsid w:val="00B50C1B"/>
    <w:rsid w:val="00B50FA6"/>
    <w:rsid w:val="00B510D4"/>
    <w:rsid w:val="00B5153A"/>
    <w:rsid w:val="00B51A73"/>
    <w:rsid w:val="00B52BCA"/>
    <w:rsid w:val="00B53B58"/>
    <w:rsid w:val="00B53CBA"/>
    <w:rsid w:val="00B54047"/>
    <w:rsid w:val="00B543F0"/>
    <w:rsid w:val="00B5472F"/>
    <w:rsid w:val="00B54778"/>
    <w:rsid w:val="00B5592D"/>
    <w:rsid w:val="00B5596E"/>
    <w:rsid w:val="00B55D0F"/>
    <w:rsid w:val="00B5638B"/>
    <w:rsid w:val="00B56E0C"/>
    <w:rsid w:val="00B57BC7"/>
    <w:rsid w:val="00B600D4"/>
    <w:rsid w:val="00B609BD"/>
    <w:rsid w:val="00B60C43"/>
    <w:rsid w:val="00B62246"/>
    <w:rsid w:val="00B623FF"/>
    <w:rsid w:val="00B62C4F"/>
    <w:rsid w:val="00B63361"/>
    <w:rsid w:val="00B63B1A"/>
    <w:rsid w:val="00B63BA6"/>
    <w:rsid w:val="00B64EF1"/>
    <w:rsid w:val="00B6578A"/>
    <w:rsid w:val="00B657E1"/>
    <w:rsid w:val="00B65815"/>
    <w:rsid w:val="00B66F2B"/>
    <w:rsid w:val="00B67C9F"/>
    <w:rsid w:val="00B7036D"/>
    <w:rsid w:val="00B71636"/>
    <w:rsid w:val="00B72044"/>
    <w:rsid w:val="00B72466"/>
    <w:rsid w:val="00B72AFA"/>
    <w:rsid w:val="00B72D63"/>
    <w:rsid w:val="00B737F1"/>
    <w:rsid w:val="00B743C2"/>
    <w:rsid w:val="00B75462"/>
    <w:rsid w:val="00B75BED"/>
    <w:rsid w:val="00B760C7"/>
    <w:rsid w:val="00B76BD2"/>
    <w:rsid w:val="00B803CB"/>
    <w:rsid w:val="00B81588"/>
    <w:rsid w:val="00B822A2"/>
    <w:rsid w:val="00B835BF"/>
    <w:rsid w:val="00B83A2B"/>
    <w:rsid w:val="00B83B34"/>
    <w:rsid w:val="00B83C64"/>
    <w:rsid w:val="00B8434B"/>
    <w:rsid w:val="00B84369"/>
    <w:rsid w:val="00B84738"/>
    <w:rsid w:val="00B848DE"/>
    <w:rsid w:val="00B853F6"/>
    <w:rsid w:val="00B855DA"/>
    <w:rsid w:val="00B8587E"/>
    <w:rsid w:val="00B85FAB"/>
    <w:rsid w:val="00B868B9"/>
    <w:rsid w:val="00B90F6E"/>
    <w:rsid w:val="00B911BD"/>
    <w:rsid w:val="00B9180F"/>
    <w:rsid w:val="00B923B3"/>
    <w:rsid w:val="00B928F4"/>
    <w:rsid w:val="00B92FD9"/>
    <w:rsid w:val="00B9337E"/>
    <w:rsid w:val="00B93B5C"/>
    <w:rsid w:val="00B93DF2"/>
    <w:rsid w:val="00B94CA2"/>
    <w:rsid w:val="00B95220"/>
    <w:rsid w:val="00B95670"/>
    <w:rsid w:val="00B95E68"/>
    <w:rsid w:val="00B97E60"/>
    <w:rsid w:val="00BA0199"/>
    <w:rsid w:val="00BA0813"/>
    <w:rsid w:val="00BA19CD"/>
    <w:rsid w:val="00BA1AE5"/>
    <w:rsid w:val="00BA2D69"/>
    <w:rsid w:val="00BA2E68"/>
    <w:rsid w:val="00BA3880"/>
    <w:rsid w:val="00BA3BB6"/>
    <w:rsid w:val="00BA452D"/>
    <w:rsid w:val="00BA66DA"/>
    <w:rsid w:val="00BA6ECC"/>
    <w:rsid w:val="00BB080E"/>
    <w:rsid w:val="00BB082C"/>
    <w:rsid w:val="00BB0EFF"/>
    <w:rsid w:val="00BB142F"/>
    <w:rsid w:val="00BB20EF"/>
    <w:rsid w:val="00BB219A"/>
    <w:rsid w:val="00BB3170"/>
    <w:rsid w:val="00BB395F"/>
    <w:rsid w:val="00BB3CD3"/>
    <w:rsid w:val="00BB4327"/>
    <w:rsid w:val="00BB46CE"/>
    <w:rsid w:val="00BB53AB"/>
    <w:rsid w:val="00BB60D9"/>
    <w:rsid w:val="00BB6531"/>
    <w:rsid w:val="00BB7BCE"/>
    <w:rsid w:val="00BC0723"/>
    <w:rsid w:val="00BC1218"/>
    <w:rsid w:val="00BC161A"/>
    <w:rsid w:val="00BC1953"/>
    <w:rsid w:val="00BC2A2D"/>
    <w:rsid w:val="00BC3FF2"/>
    <w:rsid w:val="00BC401A"/>
    <w:rsid w:val="00BC432C"/>
    <w:rsid w:val="00BC4D3A"/>
    <w:rsid w:val="00BC5064"/>
    <w:rsid w:val="00BC6583"/>
    <w:rsid w:val="00BD013F"/>
    <w:rsid w:val="00BD05C1"/>
    <w:rsid w:val="00BD0D4C"/>
    <w:rsid w:val="00BD36A2"/>
    <w:rsid w:val="00BD3D4D"/>
    <w:rsid w:val="00BD4B05"/>
    <w:rsid w:val="00BD5D0E"/>
    <w:rsid w:val="00BD676F"/>
    <w:rsid w:val="00BD74F7"/>
    <w:rsid w:val="00BE0C02"/>
    <w:rsid w:val="00BE10D6"/>
    <w:rsid w:val="00BE197B"/>
    <w:rsid w:val="00BE2EE2"/>
    <w:rsid w:val="00BE3826"/>
    <w:rsid w:val="00BE3E89"/>
    <w:rsid w:val="00BE409C"/>
    <w:rsid w:val="00BE40C6"/>
    <w:rsid w:val="00BE5037"/>
    <w:rsid w:val="00BE5565"/>
    <w:rsid w:val="00BE55E8"/>
    <w:rsid w:val="00BE5628"/>
    <w:rsid w:val="00BE599C"/>
    <w:rsid w:val="00BE5BA4"/>
    <w:rsid w:val="00BE5EF8"/>
    <w:rsid w:val="00BE657A"/>
    <w:rsid w:val="00BE796E"/>
    <w:rsid w:val="00BF0DC5"/>
    <w:rsid w:val="00BF10A1"/>
    <w:rsid w:val="00BF1A38"/>
    <w:rsid w:val="00BF25C8"/>
    <w:rsid w:val="00BF2C90"/>
    <w:rsid w:val="00BF305E"/>
    <w:rsid w:val="00BF3849"/>
    <w:rsid w:val="00BF5DE9"/>
    <w:rsid w:val="00BF5FBD"/>
    <w:rsid w:val="00BF5FF8"/>
    <w:rsid w:val="00BF7BB6"/>
    <w:rsid w:val="00C008FF"/>
    <w:rsid w:val="00C00A62"/>
    <w:rsid w:val="00C01A4E"/>
    <w:rsid w:val="00C037E2"/>
    <w:rsid w:val="00C0643F"/>
    <w:rsid w:val="00C06E50"/>
    <w:rsid w:val="00C07603"/>
    <w:rsid w:val="00C07DAE"/>
    <w:rsid w:val="00C10DA9"/>
    <w:rsid w:val="00C11D7B"/>
    <w:rsid w:val="00C128FB"/>
    <w:rsid w:val="00C12988"/>
    <w:rsid w:val="00C132EC"/>
    <w:rsid w:val="00C13983"/>
    <w:rsid w:val="00C146E5"/>
    <w:rsid w:val="00C1530A"/>
    <w:rsid w:val="00C15406"/>
    <w:rsid w:val="00C160FB"/>
    <w:rsid w:val="00C166AF"/>
    <w:rsid w:val="00C170A3"/>
    <w:rsid w:val="00C17AA1"/>
    <w:rsid w:val="00C208A1"/>
    <w:rsid w:val="00C20B4D"/>
    <w:rsid w:val="00C20F0F"/>
    <w:rsid w:val="00C20F82"/>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DAD"/>
    <w:rsid w:val="00C3456E"/>
    <w:rsid w:val="00C34A51"/>
    <w:rsid w:val="00C34B23"/>
    <w:rsid w:val="00C350D0"/>
    <w:rsid w:val="00C356D8"/>
    <w:rsid w:val="00C3590B"/>
    <w:rsid w:val="00C35981"/>
    <w:rsid w:val="00C3647C"/>
    <w:rsid w:val="00C40165"/>
    <w:rsid w:val="00C41505"/>
    <w:rsid w:val="00C4326A"/>
    <w:rsid w:val="00C4358A"/>
    <w:rsid w:val="00C43C92"/>
    <w:rsid w:val="00C443E0"/>
    <w:rsid w:val="00C45792"/>
    <w:rsid w:val="00C45B2C"/>
    <w:rsid w:val="00C45C28"/>
    <w:rsid w:val="00C46258"/>
    <w:rsid w:val="00C46FED"/>
    <w:rsid w:val="00C47B4F"/>
    <w:rsid w:val="00C47FDE"/>
    <w:rsid w:val="00C501CE"/>
    <w:rsid w:val="00C50F67"/>
    <w:rsid w:val="00C512FA"/>
    <w:rsid w:val="00C51C3C"/>
    <w:rsid w:val="00C51F4D"/>
    <w:rsid w:val="00C5293F"/>
    <w:rsid w:val="00C53149"/>
    <w:rsid w:val="00C534AA"/>
    <w:rsid w:val="00C53709"/>
    <w:rsid w:val="00C54EA5"/>
    <w:rsid w:val="00C55190"/>
    <w:rsid w:val="00C55852"/>
    <w:rsid w:val="00C56985"/>
    <w:rsid w:val="00C56FB0"/>
    <w:rsid w:val="00C571D2"/>
    <w:rsid w:val="00C574F3"/>
    <w:rsid w:val="00C578F5"/>
    <w:rsid w:val="00C5799B"/>
    <w:rsid w:val="00C57CB3"/>
    <w:rsid w:val="00C618C8"/>
    <w:rsid w:val="00C61F24"/>
    <w:rsid w:val="00C62EEF"/>
    <w:rsid w:val="00C6365A"/>
    <w:rsid w:val="00C63878"/>
    <w:rsid w:val="00C63B41"/>
    <w:rsid w:val="00C6441D"/>
    <w:rsid w:val="00C65AAF"/>
    <w:rsid w:val="00C66532"/>
    <w:rsid w:val="00C6668D"/>
    <w:rsid w:val="00C66771"/>
    <w:rsid w:val="00C70C71"/>
    <w:rsid w:val="00C72227"/>
    <w:rsid w:val="00C7235C"/>
    <w:rsid w:val="00C72B80"/>
    <w:rsid w:val="00C73603"/>
    <w:rsid w:val="00C73FCD"/>
    <w:rsid w:val="00C75C1D"/>
    <w:rsid w:val="00C75C9E"/>
    <w:rsid w:val="00C769F5"/>
    <w:rsid w:val="00C771BE"/>
    <w:rsid w:val="00C77696"/>
    <w:rsid w:val="00C77E97"/>
    <w:rsid w:val="00C80CBC"/>
    <w:rsid w:val="00C80EE2"/>
    <w:rsid w:val="00C810BE"/>
    <w:rsid w:val="00C81C27"/>
    <w:rsid w:val="00C81FD6"/>
    <w:rsid w:val="00C82205"/>
    <w:rsid w:val="00C83BD5"/>
    <w:rsid w:val="00C83D37"/>
    <w:rsid w:val="00C83FF4"/>
    <w:rsid w:val="00C844FC"/>
    <w:rsid w:val="00C85600"/>
    <w:rsid w:val="00C857EE"/>
    <w:rsid w:val="00C85847"/>
    <w:rsid w:val="00C85AAD"/>
    <w:rsid w:val="00C85BBD"/>
    <w:rsid w:val="00C877A9"/>
    <w:rsid w:val="00C904D3"/>
    <w:rsid w:val="00C905DA"/>
    <w:rsid w:val="00C90FE1"/>
    <w:rsid w:val="00C91E5B"/>
    <w:rsid w:val="00C92206"/>
    <w:rsid w:val="00C92A84"/>
    <w:rsid w:val="00C931E0"/>
    <w:rsid w:val="00C9386B"/>
    <w:rsid w:val="00C94E61"/>
    <w:rsid w:val="00C9508A"/>
    <w:rsid w:val="00C96355"/>
    <w:rsid w:val="00C96494"/>
    <w:rsid w:val="00C964F8"/>
    <w:rsid w:val="00C96662"/>
    <w:rsid w:val="00CA05A2"/>
    <w:rsid w:val="00CA06BB"/>
    <w:rsid w:val="00CA13E0"/>
    <w:rsid w:val="00CA1A50"/>
    <w:rsid w:val="00CA2425"/>
    <w:rsid w:val="00CA4158"/>
    <w:rsid w:val="00CA4E24"/>
    <w:rsid w:val="00CA4EFB"/>
    <w:rsid w:val="00CA5079"/>
    <w:rsid w:val="00CA53AA"/>
    <w:rsid w:val="00CA59A9"/>
    <w:rsid w:val="00CA5D6D"/>
    <w:rsid w:val="00CA6111"/>
    <w:rsid w:val="00CA64D2"/>
    <w:rsid w:val="00CA6731"/>
    <w:rsid w:val="00CA69D9"/>
    <w:rsid w:val="00CA6F96"/>
    <w:rsid w:val="00CA79B6"/>
    <w:rsid w:val="00CA7A03"/>
    <w:rsid w:val="00CA7A8C"/>
    <w:rsid w:val="00CA7F13"/>
    <w:rsid w:val="00CA7F32"/>
    <w:rsid w:val="00CB01FC"/>
    <w:rsid w:val="00CB2439"/>
    <w:rsid w:val="00CB48F5"/>
    <w:rsid w:val="00CB5982"/>
    <w:rsid w:val="00CB5A97"/>
    <w:rsid w:val="00CB6931"/>
    <w:rsid w:val="00CB6CF3"/>
    <w:rsid w:val="00CB7DC0"/>
    <w:rsid w:val="00CB7E82"/>
    <w:rsid w:val="00CC0100"/>
    <w:rsid w:val="00CC0715"/>
    <w:rsid w:val="00CC1286"/>
    <w:rsid w:val="00CC13D3"/>
    <w:rsid w:val="00CC2FBD"/>
    <w:rsid w:val="00CC43AC"/>
    <w:rsid w:val="00CC4E91"/>
    <w:rsid w:val="00CC51AD"/>
    <w:rsid w:val="00CC592B"/>
    <w:rsid w:val="00CC6331"/>
    <w:rsid w:val="00CC7E9A"/>
    <w:rsid w:val="00CD0078"/>
    <w:rsid w:val="00CD173B"/>
    <w:rsid w:val="00CD1C82"/>
    <w:rsid w:val="00CD290C"/>
    <w:rsid w:val="00CD3AAF"/>
    <w:rsid w:val="00CD3F0D"/>
    <w:rsid w:val="00CD4758"/>
    <w:rsid w:val="00CD4A06"/>
    <w:rsid w:val="00CD53D5"/>
    <w:rsid w:val="00CD5A75"/>
    <w:rsid w:val="00CD72A8"/>
    <w:rsid w:val="00CD7720"/>
    <w:rsid w:val="00CD7CEC"/>
    <w:rsid w:val="00CD7ED3"/>
    <w:rsid w:val="00CD7FCD"/>
    <w:rsid w:val="00CE0B91"/>
    <w:rsid w:val="00CE0DFE"/>
    <w:rsid w:val="00CE1637"/>
    <w:rsid w:val="00CE1ECD"/>
    <w:rsid w:val="00CE20AF"/>
    <w:rsid w:val="00CE2F8A"/>
    <w:rsid w:val="00CE3757"/>
    <w:rsid w:val="00CE419F"/>
    <w:rsid w:val="00CE463D"/>
    <w:rsid w:val="00CE4670"/>
    <w:rsid w:val="00CE53AA"/>
    <w:rsid w:val="00CE74A2"/>
    <w:rsid w:val="00CF00D5"/>
    <w:rsid w:val="00CF0878"/>
    <w:rsid w:val="00CF17AD"/>
    <w:rsid w:val="00CF1B55"/>
    <w:rsid w:val="00CF3452"/>
    <w:rsid w:val="00CF37F4"/>
    <w:rsid w:val="00CF397E"/>
    <w:rsid w:val="00CF4024"/>
    <w:rsid w:val="00CF4DBA"/>
    <w:rsid w:val="00CF58C1"/>
    <w:rsid w:val="00CF5D9B"/>
    <w:rsid w:val="00CF6594"/>
    <w:rsid w:val="00CF6D0A"/>
    <w:rsid w:val="00CF7460"/>
    <w:rsid w:val="00D0051E"/>
    <w:rsid w:val="00D00CC7"/>
    <w:rsid w:val="00D02F43"/>
    <w:rsid w:val="00D04554"/>
    <w:rsid w:val="00D04D3B"/>
    <w:rsid w:val="00D04FC1"/>
    <w:rsid w:val="00D059D8"/>
    <w:rsid w:val="00D05B41"/>
    <w:rsid w:val="00D06574"/>
    <w:rsid w:val="00D06F63"/>
    <w:rsid w:val="00D06FDE"/>
    <w:rsid w:val="00D07215"/>
    <w:rsid w:val="00D07748"/>
    <w:rsid w:val="00D07BBB"/>
    <w:rsid w:val="00D10437"/>
    <w:rsid w:val="00D1090E"/>
    <w:rsid w:val="00D11E5E"/>
    <w:rsid w:val="00D124B1"/>
    <w:rsid w:val="00D146F5"/>
    <w:rsid w:val="00D14742"/>
    <w:rsid w:val="00D14E23"/>
    <w:rsid w:val="00D1558F"/>
    <w:rsid w:val="00D15B40"/>
    <w:rsid w:val="00D16150"/>
    <w:rsid w:val="00D166A8"/>
    <w:rsid w:val="00D16A28"/>
    <w:rsid w:val="00D16D51"/>
    <w:rsid w:val="00D171D6"/>
    <w:rsid w:val="00D1770A"/>
    <w:rsid w:val="00D211FC"/>
    <w:rsid w:val="00D21A33"/>
    <w:rsid w:val="00D21BF3"/>
    <w:rsid w:val="00D21D96"/>
    <w:rsid w:val="00D22A99"/>
    <w:rsid w:val="00D22B40"/>
    <w:rsid w:val="00D23844"/>
    <w:rsid w:val="00D23BE9"/>
    <w:rsid w:val="00D253AC"/>
    <w:rsid w:val="00D25AF8"/>
    <w:rsid w:val="00D261AC"/>
    <w:rsid w:val="00D2721E"/>
    <w:rsid w:val="00D27502"/>
    <w:rsid w:val="00D31900"/>
    <w:rsid w:val="00D31FCA"/>
    <w:rsid w:val="00D327BB"/>
    <w:rsid w:val="00D33EB5"/>
    <w:rsid w:val="00D34A32"/>
    <w:rsid w:val="00D34D4F"/>
    <w:rsid w:val="00D35F81"/>
    <w:rsid w:val="00D3757A"/>
    <w:rsid w:val="00D378CB"/>
    <w:rsid w:val="00D37E4C"/>
    <w:rsid w:val="00D40FF9"/>
    <w:rsid w:val="00D41EBC"/>
    <w:rsid w:val="00D42E6A"/>
    <w:rsid w:val="00D4362A"/>
    <w:rsid w:val="00D4556F"/>
    <w:rsid w:val="00D46042"/>
    <w:rsid w:val="00D467FA"/>
    <w:rsid w:val="00D472EB"/>
    <w:rsid w:val="00D47492"/>
    <w:rsid w:val="00D4770F"/>
    <w:rsid w:val="00D47F92"/>
    <w:rsid w:val="00D50D82"/>
    <w:rsid w:val="00D51E6A"/>
    <w:rsid w:val="00D527A7"/>
    <w:rsid w:val="00D5397D"/>
    <w:rsid w:val="00D5408F"/>
    <w:rsid w:val="00D54457"/>
    <w:rsid w:val="00D54638"/>
    <w:rsid w:val="00D55A26"/>
    <w:rsid w:val="00D56874"/>
    <w:rsid w:val="00D5701B"/>
    <w:rsid w:val="00D57AFD"/>
    <w:rsid w:val="00D600DC"/>
    <w:rsid w:val="00D6075D"/>
    <w:rsid w:val="00D61372"/>
    <w:rsid w:val="00D61A3D"/>
    <w:rsid w:val="00D61DDE"/>
    <w:rsid w:val="00D62D14"/>
    <w:rsid w:val="00D63232"/>
    <w:rsid w:val="00D64831"/>
    <w:rsid w:val="00D66D58"/>
    <w:rsid w:val="00D67F1D"/>
    <w:rsid w:val="00D70149"/>
    <w:rsid w:val="00D7080D"/>
    <w:rsid w:val="00D70F70"/>
    <w:rsid w:val="00D7264E"/>
    <w:rsid w:val="00D73658"/>
    <w:rsid w:val="00D759EB"/>
    <w:rsid w:val="00D804E7"/>
    <w:rsid w:val="00D81153"/>
    <w:rsid w:val="00D81E32"/>
    <w:rsid w:val="00D82328"/>
    <w:rsid w:val="00D83130"/>
    <w:rsid w:val="00D84145"/>
    <w:rsid w:val="00D8447F"/>
    <w:rsid w:val="00D851E4"/>
    <w:rsid w:val="00D85F88"/>
    <w:rsid w:val="00D86743"/>
    <w:rsid w:val="00D869DB"/>
    <w:rsid w:val="00D879AF"/>
    <w:rsid w:val="00D90206"/>
    <w:rsid w:val="00D905CB"/>
    <w:rsid w:val="00D9147A"/>
    <w:rsid w:val="00D924E1"/>
    <w:rsid w:val="00D94A9C"/>
    <w:rsid w:val="00D94CC2"/>
    <w:rsid w:val="00D951CD"/>
    <w:rsid w:val="00D95F18"/>
    <w:rsid w:val="00D962F4"/>
    <w:rsid w:val="00D968E2"/>
    <w:rsid w:val="00D972A2"/>
    <w:rsid w:val="00DA101B"/>
    <w:rsid w:val="00DA1502"/>
    <w:rsid w:val="00DA1C89"/>
    <w:rsid w:val="00DA2065"/>
    <w:rsid w:val="00DA2585"/>
    <w:rsid w:val="00DA2BBC"/>
    <w:rsid w:val="00DA3EFC"/>
    <w:rsid w:val="00DA4D14"/>
    <w:rsid w:val="00DA53D0"/>
    <w:rsid w:val="00DA5415"/>
    <w:rsid w:val="00DA5816"/>
    <w:rsid w:val="00DA6389"/>
    <w:rsid w:val="00DA63E8"/>
    <w:rsid w:val="00DA6DD2"/>
    <w:rsid w:val="00DA715B"/>
    <w:rsid w:val="00DA7BD7"/>
    <w:rsid w:val="00DA7E03"/>
    <w:rsid w:val="00DB0C5C"/>
    <w:rsid w:val="00DB1535"/>
    <w:rsid w:val="00DB231A"/>
    <w:rsid w:val="00DB26D9"/>
    <w:rsid w:val="00DB281F"/>
    <w:rsid w:val="00DB30C1"/>
    <w:rsid w:val="00DB3544"/>
    <w:rsid w:val="00DB3DE4"/>
    <w:rsid w:val="00DB414B"/>
    <w:rsid w:val="00DB42E4"/>
    <w:rsid w:val="00DB6CC0"/>
    <w:rsid w:val="00DC1757"/>
    <w:rsid w:val="00DC2418"/>
    <w:rsid w:val="00DC2F24"/>
    <w:rsid w:val="00DC37C0"/>
    <w:rsid w:val="00DC41A6"/>
    <w:rsid w:val="00DC435A"/>
    <w:rsid w:val="00DC4DE1"/>
    <w:rsid w:val="00DC5788"/>
    <w:rsid w:val="00DC58D6"/>
    <w:rsid w:val="00DC5EBB"/>
    <w:rsid w:val="00DC626C"/>
    <w:rsid w:val="00DC66F1"/>
    <w:rsid w:val="00DC67FB"/>
    <w:rsid w:val="00DC68AF"/>
    <w:rsid w:val="00DC6C69"/>
    <w:rsid w:val="00DC74C7"/>
    <w:rsid w:val="00DD01DD"/>
    <w:rsid w:val="00DD10A5"/>
    <w:rsid w:val="00DD15F8"/>
    <w:rsid w:val="00DD1770"/>
    <w:rsid w:val="00DD3654"/>
    <w:rsid w:val="00DD3830"/>
    <w:rsid w:val="00DD3F43"/>
    <w:rsid w:val="00DD46B2"/>
    <w:rsid w:val="00DD4898"/>
    <w:rsid w:val="00DD4991"/>
    <w:rsid w:val="00DD49F6"/>
    <w:rsid w:val="00DD5513"/>
    <w:rsid w:val="00DD569B"/>
    <w:rsid w:val="00DD6481"/>
    <w:rsid w:val="00DD6555"/>
    <w:rsid w:val="00DD7D29"/>
    <w:rsid w:val="00DE0CB4"/>
    <w:rsid w:val="00DE1129"/>
    <w:rsid w:val="00DE1693"/>
    <w:rsid w:val="00DE3499"/>
    <w:rsid w:val="00DE3658"/>
    <w:rsid w:val="00DE404F"/>
    <w:rsid w:val="00DE5903"/>
    <w:rsid w:val="00DE631C"/>
    <w:rsid w:val="00DE6798"/>
    <w:rsid w:val="00DE6BAF"/>
    <w:rsid w:val="00DE70DA"/>
    <w:rsid w:val="00DE71AE"/>
    <w:rsid w:val="00DF08FD"/>
    <w:rsid w:val="00DF119E"/>
    <w:rsid w:val="00DF1453"/>
    <w:rsid w:val="00DF1600"/>
    <w:rsid w:val="00DF39E9"/>
    <w:rsid w:val="00DF3AB3"/>
    <w:rsid w:val="00DF4580"/>
    <w:rsid w:val="00DF56F1"/>
    <w:rsid w:val="00DF5ABE"/>
    <w:rsid w:val="00DF5DA1"/>
    <w:rsid w:val="00DF5E43"/>
    <w:rsid w:val="00DF5E7B"/>
    <w:rsid w:val="00DF5E9B"/>
    <w:rsid w:val="00DF6AD7"/>
    <w:rsid w:val="00DF6D44"/>
    <w:rsid w:val="00DF76AA"/>
    <w:rsid w:val="00DF7D69"/>
    <w:rsid w:val="00E00272"/>
    <w:rsid w:val="00E00360"/>
    <w:rsid w:val="00E01217"/>
    <w:rsid w:val="00E01BFD"/>
    <w:rsid w:val="00E026F1"/>
    <w:rsid w:val="00E02AA8"/>
    <w:rsid w:val="00E04011"/>
    <w:rsid w:val="00E0440A"/>
    <w:rsid w:val="00E04A8A"/>
    <w:rsid w:val="00E06074"/>
    <w:rsid w:val="00E063C0"/>
    <w:rsid w:val="00E063D1"/>
    <w:rsid w:val="00E064CD"/>
    <w:rsid w:val="00E069F9"/>
    <w:rsid w:val="00E06AC2"/>
    <w:rsid w:val="00E07DB5"/>
    <w:rsid w:val="00E11798"/>
    <w:rsid w:val="00E1233A"/>
    <w:rsid w:val="00E125D4"/>
    <w:rsid w:val="00E1266E"/>
    <w:rsid w:val="00E13421"/>
    <w:rsid w:val="00E13BB4"/>
    <w:rsid w:val="00E13CED"/>
    <w:rsid w:val="00E13F2B"/>
    <w:rsid w:val="00E145D6"/>
    <w:rsid w:val="00E14AD4"/>
    <w:rsid w:val="00E14B76"/>
    <w:rsid w:val="00E15325"/>
    <w:rsid w:val="00E16069"/>
    <w:rsid w:val="00E164EA"/>
    <w:rsid w:val="00E165D6"/>
    <w:rsid w:val="00E16C72"/>
    <w:rsid w:val="00E17691"/>
    <w:rsid w:val="00E17916"/>
    <w:rsid w:val="00E17A1C"/>
    <w:rsid w:val="00E20732"/>
    <w:rsid w:val="00E20A00"/>
    <w:rsid w:val="00E21148"/>
    <w:rsid w:val="00E22A55"/>
    <w:rsid w:val="00E24391"/>
    <w:rsid w:val="00E2497D"/>
    <w:rsid w:val="00E26225"/>
    <w:rsid w:val="00E264AC"/>
    <w:rsid w:val="00E268A0"/>
    <w:rsid w:val="00E26B25"/>
    <w:rsid w:val="00E271E1"/>
    <w:rsid w:val="00E27C7E"/>
    <w:rsid w:val="00E27F05"/>
    <w:rsid w:val="00E3023E"/>
    <w:rsid w:val="00E319D6"/>
    <w:rsid w:val="00E31A20"/>
    <w:rsid w:val="00E32A7C"/>
    <w:rsid w:val="00E3425C"/>
    <w:rsid w:val="00E347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7E1"/>
    <w:rsid w:val="00E438E4"/>
    <w:rsid w:val="00E449D0"/>
    <w:rsid w:val="00E452DD"/>
    <w:rsid w:val="00E4559A"/>
    <w:rsid w:val="00E4564A"/>
    <w:rsid w:val="00E45DF7"/>
    <w:rsid w:val="00E466A3"/>
    <w:rsid w:val="00E46ABE"/>
    <w:rsid w:val="00E470E2"/>
    <w:rsid w:val="00E47323"/>
    <w:rsid w:val="00E47B30"/>
    <w:rsid w:val="00E47B97"/>
    <w:rsid w:val="00E47DC1"/>
    <w:rsid w:val="00E50956"/>
    <w:rsid w:val="00E51A6F"/>
    <w:rsid w:val="00E51EB7"/>
    <w:rsid w:val="00E531B0"/>
    <w:rsid w:val="00E55804"/>
    <w:rsid w:val="00E55C33"/>
    <w:rsid w:val="00E5688F"/>
    <w:rsid w:val="00E57824"/>
    <w:rsid w:val="00E57AEB"/>
    <w:rsid w:val="00E57BBC"/>
    <w:rsid w:val="00E6100B"/>
    <w:rsid w:val="00E614BC"/>
    <w:rsid w:val="00E61A46"/>
    <w:rsid w:val="00E623A3"/>
    <w:rsid w:val="00E62AA4"/>
    <w:rsid w:val="00E6353D"/>
    <w:rsid w:val="00E63652"/>
    <w:rsid w:val="00E65BFA"/>
    <w:rsid w:val="00E6628C"/>
    <w:rsid w:val="00E66306"/>
    <w:rsid w:val="00E66CC9"/>
    <w:rsid w:val="00E66EFD"/>
    <w:rsid w:val="00E66FA1"/>
    <w:rsid w:val="00E71038"/>
    <w:rsid w:val="00E72A75"/>
    <w:rsid w:val="00E73F74"/>
    <w:rsid w:val="00E75091"/>
    <w:rsid w:val="00E75469"/>
    <w:rsid w:val="00E75D02"/>
    <w:rsid w:val="00E76958"/>
    <w:rsid w:val="00E76F55"/>
    <w:rsid w:val="00E7763B"/>
    <w:rsid w:val="00E7798D"/>
    <w:rsid w:val="00E80A4C"/>
    <w:rsid w:val="00E80B59"/>
    <w:rsid w:val="00E81304"/>
    <w:rsid w:val="00E81E49"/>
    <w:rsid w:val="00E829AF"/>
    <w:rsid w:val="00E8402B"/>
    <w:rsid w:val="00E8434C"/>
    <w:rsid w:val="00E8505D"/>
    <w:rsid w:val="00E85D9F"/>
    <w:rsid w:val="00E85E4E"/>
    <w:rsid w:val="00E8616F"/>
    <w:rsid w:val="00E86EC9"/>
    <w:rsid w:val="00E872CB"/>
    <w:rsid w:val="00E87603"/>
    <w:rsid w:val="00E90153"/>
    <w:rsid w:val="00E91110"/>
    <w:rsid w:val="00E915B2"/>
    <w:rsid w:val="00E922D3"/>
    <w:rsid w:val="00E924CD"/>
    <w:rsid w:val="00E927FF"/>
    <w:rsid w:val="00E930B3"/>
    <w:rsid w:val="00E94093"/>
    <w:rsid w:val="00E940F8"/>
    <w:rsid w:val="00E94913"/>
    <w:rsid w:val="00E95189"/>
    <w:rsid w:val="00E95F69"/>
    <w:rsid w:val="00E97476"/>
    <w:rsid w:val="00E97A8C"/>
    <w:rsid w:val="00EA0306"/>
    <w:rsid w:val="00EA048C"/>
    <w:rsid w:val="00EA21A0"/>
    <w:rsid w:val="00EA2C9C"/>
    <w:rsid w:val="00EA331E"/>
    <w:rsid w:val="00EA358F"/>
    <w:rsid w:val="00EA44EC"/>
    <w:rsid w:val="00EA4E3D"/>
    <w:rsid w:val="00EA732C"/>
    <w:rsid w:val="00EA7E6F"/>
    <w:rsid w:val="00EB1F78"/>
    <w:rsid w:val="00EB2B68"/>
    <w:rsid w:val="00EB35F2"/>
    <w:rsid w:val="00EB37FB"/>
    <w:rsid w:val="00EB47AA"/>
    <w:rsid w:val="00EB5934"/>
    <w:rsid w:val="00EB61EF"/>
    <w:rsid w:val="00EB633D"/>
    <w:rsid w:val="00EB7675"/>
    <w:rsid w:val="00EB7776"/>
    <w:rsid w:val="00EC309B"/>
    <w:rsid w:val="00EC358D"/>
    <w:rsid w:val="00EC5AFE"/>
    <w:rsid w:val="00EC7999"/>
    <w:rsid w:val="00ED24BF"/>
    <w:rsid w:val="00ED3579"/>
    <w:rsid w:val="00ED4B15"/>
    <w:rsid w:val="00ED4BAE"/>
    <w:rsid w:val="00ED5002"/>
    <w:rsid w:val="00ED5075"/>
    <w:rsid w:val="00ED5981"/>
    <w:rsid w:val="00ED6462"/>
    <w:rsid w:val="00ED65BE"/>
    <w:rsid w:val="00ED68DB"/>
    <w:rsid w:val="00ED6DD1"/>
    <w:rsid w:val="00ED7537"/>
    <w:rsid w:val="00EE1B8F"/>
    <w:rsid w:val="00EE1BA2"/>
    <w:rsid w:val="00EE1E3C"/>
    <w:rsid w:val="00EE2048"/>
    <w:rsid w:val="00EE21B7"/>
    <w:rsid w:val="00EE247F"/>
    <w:rsid w:val="00EE28D4"/>
    <w:rsid w:val="00EE2C66"/>
    <w:rsid w:val="00EE31C2"/>
    <w:rsid w:val="00EE3326"/>
    <w:rsid w:val="00EE3C0C"/>
    <w:rsid w:val="00EE4172"/>
    <w:rsid w:val="00EE43C9"/>
    <w:rsid w:val="00EE5334"/>
    <w:rsid w:val="00EE5939"/>
    <w:rsid w:val="00EE5E27"/>
    <w:rsid w:val="00EE61AF"/>
    <w:rsid w:val="00EE6B26"/>
    <w:rsid w:val="00EE7509"/>
    <w:rsid w:val="00EF071B"/>
    <w:rsid w:val="00EF0752"/>
    <w:rsid w:val="00EF0965"/>
    <w:rsid w:val="00EF1503"/>
    <w:rsid w:val="00EF1E01"/>
    <w:rsid w:val="00EF45E5"/>
    <w:rsid w:val="00EF4B06"/>
    <w:rsid w:val="00EF4E65"/>
    <w:rsid w:val="00EF5AA8"/>
    <w:rsid w:val="00EF5CAE"/>
    <w:rsid w:val="00EF5D64"/>
    <w:rsid w:val="00EF7621"/>
    <w:rsid w:val="00F00CC6"/>
    <w:rsid w:val="00F0177C"/>
    <w:rsid w:val="00F0189E"/>
    <w:rsid w:val="00F01F6A"/>
    <w:rsid w:val="00F021E4"/>
    <w:rsid w:val="00F023EA"/>
    <w:rsid w:val="00F02C2F"/>
    <w:rsid w:val="00F03221"/>
    <w:rsid w:val="00F032FB"/>
    <w:rsid w:val="00F04B9F"/>
    <w:rsid w:val="00F0648C"/>
    <w:rsid w:val="00F07EF1"/>
    <w:rsid w:val="00F10CE4"/>
    <w:rsid w:val="00F11B75"/>
    <w:rsid w:val="00F11C4C"/>
    <w:rsid w:val="00F129F2"/>
    <w:rsid w:val="00F150D7"/>
    <w:rsid w:val="00F15619"/>
    <w:rsid w:val="00F160D0"/>
    <w:rsid w:val="00F21302"/>
    <w:rsid w:val="00F217D1"/>
    <w:rsid w:val="00F223E6"/>
    <w:rsid w:val="00F22C03"/>
    <w:rsid w:val="00F231C1"/>
    <w:rsid w:val="00F23951"/>
    <w:rsid w:val="00F24A67"/>
    <w:rsid w:val="00F26BC2"/>
    <w:rsid w:val="00F26EA4"/>
    <w:rsid w:val="00F27A04"/>
    <w:rsid w:val="00F27AAD"/>
    <w:rsid w:val="00F304EF"/>
    <w:rsid w:val="00F3177F"/>
    <w:rsid w:val="00F31A5B"/>
    <w:rsid w:val="00F32889"/>
    <w:rsid w:val="00F32F57"/>
    <w:rsid w:val="00F33ACD"/>
    <w:rsid w:val="00F357B0"/>
    <w:rsid w:val="00F35965"/>
    <w:rsid w:val="00F36BDF"/>
    <w:rsid w:val="00F36C03"/>
    <w:rsid w:val="00F37614"/>
    <w:rsid w:val="00F40BE0"/>
    <w:rsid w:val="00F41108"/>
    <w:rsid w:val="00F412E0"/>
    <w:rsid w:val="00F454A8"/>
    <w:rsid w:val="00F45512"/>
    <w:rsid w:val="00F455A0"/>
    <w:rsid w:val="00F4613E"/>
    <w:rsid w:val="00F463E2"/>
    <w:rsid w:val="00F478AD"/>
    <w:rsid w:val="00F47EAE"/>
    <w:rsid w:val="00F50451"/>
    <w:rsid w:val="00F50577"/>
    <w:rsid w:val="00F507D1"/>
    <w:rsid w:val="00F511FA"/>
    <w:rsid w:val="00F515BF"/>
    <w:rsid w:val="00F5163C"/>
    <w:rsid w:val="00F52B34"/>
    <w:rsid w:val="00F535F7"/>
    <w:rsid w:val="00F53620"/>
    <w:rsid w:val="00F54298"/>
    <w:rsid w:val="00F54B6B"/>
    <w:rsid w:val="00F55558"/>
    <w:rsid w:val="00F5556C"/>
    <w:rsid w:val="00F56DE4"/>
    <w:rsid w:val="00F57E69"/>
    <w:rsid w:val="00F57FAC"/>
    <w:rsid w:val="00F60993"/>
    <w:rsid w:val="00F60C35"/>
    <w:rsid w:val="00F612E2"/>
    <w:rsid w:val="00F63215"/>
    <w:rsid w:val="00F63A61"/>
    <w:rsid w:val="00F63C21"/>
    <w:rsid w:val="00F64361"/>
    <w:rsid w:val="00F64714"/>
    <w:rsid w:val="00F65002"/>
    <w:rsid w:val="00F651E9"/>
    <w:rsid w:val="00F66001"/>
    <w:rsid w:val="00F67B05"/>
    <w:rsid w:val="00F7003D"/>
    <w:rsid w:val="00F70B24"/>
    <w:rsid w:val="00F70C1B"/>
    <w:rsid w:val="00F717E0"/>
    <w:rsid w:val="00F72A61"/>
    <w:rsid w:val="00F73770"/>
    <w:rsid w:val="00F73DE0"/>
    <w:rsid w:val="00F73F8F"/>
    <w:rsid w:val="00F75718"/>
    <w:rsid w:val="00F75A8B"/>
    <w:rsid w:val="00F75D11"/>
    <w:rsid w:val="00F76BB0"/>
    <w:rsid w:val="00F76FAB"/>
    <w:rsid w:val="00F77A62"/>
    <w:rsid w:val="00F8024C"/>
    <w:rsid w:val="00F802E4"/>
    <w:rsid w:val="00F80695"/>
    <w:rsid w:val="00F812DF"/>
    <w:rsid w:val="00F81362"/>
    <w:rsid w:val="00F81936"/>
    <w:rsid w:val="00F81DAB"/>
    <w:rsid w:val="00F83B03"/>
    <w:rsid w:val="00F83C32"/>
    <w:rsid w:val="00F846DE"/>
    <w:rsid w:val="00F861FD"/>
    <w:rsid w:val="00F867A8"/>
    <w:rsid w:val="00F86A56"/>
    <w:rsid w:val="00F86F5B"/>
    <w:rsid w:val="00F875DA"/>
    <w:rsid w:val="00F87E1A"/>
    <w:rsid w:val="00F87EC6"/>
    <w:rsid w:val="00F901D1"/>
    <w:rsid w:val="00F907EB"/>
    <w:rsid w:val="00F90B39"/>
    <w:rsid w:val="00F91DCA"/>
    <w:rsid w:val="00F9398F"/>
    <w:rsid w:val="00F93D84"/>
    <w:rsid w:val="00F94C79"/>
    <w:rsid w:val="00F952D2"/>
    <w:rsid w:val="00F95C3E"/>
    <w:rsid w:val="00F96B3C"/>
    <w:rsid w:val="00FA0677"/>
    <w:rsid w:val="00FA07CB"/>
    <w:rsid w:val="00FA0A8F"/>
    <w:rsid w:val="00FA0BF8"/>
    <w:rsid w:val="00FA13A3"/>
    <w:rsid w:val="00FA15C1"/>
    <w:rsid w:val="00FA17F5"/>
    <w:rsid w:val="00FA180E"/>
    <w:rsid w:val="00FA1BD6"/>
    <w:rsid w:val="00FA35CF"/>
    <w:rsid w:val="00FA3E70"/>
    <w:rsid w:val="00FA447B"/>
    <w:rsid w:val="00FA6236"/>
    <w:rsid w:val="00FA65F7"/>
    <w:rsid w:val="00FA7367"/>
    <w:rsid w:val="00FB002F"/>
    <w:rsid w:val="00FB009B"/>
    <w:rsid w:val="00FB0492"/>
    <w:rsid w:val="00FB0710"/>
    <w:rsid w:val="00FB0D98"/>
    <w:rsid w:val="00FB0E5A"/>
    <w:rsid w:val="00FB2EB4"/>
    <w:rsid w:val="00FB3409"/>
    <w:rsid w:val="00FB3AF8"/>
    <w:rsid w:val="00FB3FC8"/>
    <w:rsid w:val="00FB4856"/>
    <w:rsid w:val="00FB638C"/>
    <w:rsid w:val="00FB6534"/>
    <w:rsid w:val="00FB6EF3"/>
    <w:rsid w:val="00FC0E4F"/>
    <w:rsid w:val="00FC166B"/>
    <w:rsid w:val="00FC1797"/>
    <w:rsid w:val="00FC212A"/>
    <w:rsid w:val="00FC23D4"/>
    <w:rsid w:val="00FC2DD2"/>
    <w:rsid w:val="00FC38C4"/>
    <w:rsid w:val="00FC38F7"/>
    <w:rsid w:val="00FC48F9"/>
    <w:rsid w:val="00FC4A17"/>
    <w:rsid w:val="00FC5113"/>
    <w:rsid w:val="00FC7471"/>
    <w:rsid w:val="00FD02CA"/>
    <w:rsid w:val="00FD049E"/>
    <w:rsid w:val="00FD0AD2"/>
    <w:rsid w:val="00FD1F3A"/>
    <w:rsid w:val="00FD24BD"/>
    <w:rsid w:val="00FD28B3"/>
    <w:rsid w:val="00FD390A"/>
    <w:rsid w:val="00FD3E82"/>
    <w:rsid w:val="00FD4262"/>
    <w:rsid w:val="00FD5FCD"/>
    <w:rsid w:val="00FD64D2"/>
    <w:rsid w:val="00FD7495"/>
    <w:rsid w:val="00FD7E5E"/>
    <w:rsid w:val="00FE0284"/>
    <w:rsid w:val="00FE02C0"/>
    <w:rsid w:val="00FE0642"/>
    <w:rsid w:val="00FE0DB8"/>
    <w:rsid w:val="00FE149A"/>
    <w:rsid w:val="00FE219D"/>
    <w:rsid w:val="00FE2A3B"/>
    <w:rsid w:val="00FE346C"/>
    <w:rsid w:val="00FE357E"/>
    <w:rsid w:val="00FE3BF0"/>
    <w:rsid w:val="00FE4377"/>
    <w:rsid w:val="00FE63DB"/>
    <w:rsid w:val="00FE68FF"/>
    <w:rsid w:val="00FE6DB2"/>
    <w:rsid w:val="00FF0A27"/>
    <w:rsid w:val="00FF18DC"/>
    <w:rsid w:val="00FF1B55"/>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2"/>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basedOn w:val="a1"/>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basedOn w:val="a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basedOn w:val="a1"/>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basedOn w:val="a1"/>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1">
    <w:name w:val="EmailStyle46"/>
    <w:aliases w:val="EmailStyle46"/>
    <w:basedOn w:val="a1"/>
    <w:semiHidden/>
    <w:personal/>
    <w:personalCompose/>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B600D4"/>
    <w:rPr>
      <w:rFonts w:ascii="바탕" w:eastAsia="바탕"/>
      <w:kern w:val="2"/>
      <w:szCs w:val="24"/>
      <w:lang w:val="en-US" w:eastAsia="ko-KR" w:bidi="ar-SA"/>
    </w:rPr>
  </w:style>
  <w:style w:type="character" w:styleId="ae">
    <w:name w:val="annotation reference"/>
    <w:basedOn w:val="a1"/>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style>
  <w:style w:type="character" w:customStyle="1" w:styleId="Char3">
    <w:name w:val="각주 텍스트 Char"/>
    <w:basedOn w:val="a1"/>
    <w:link w:val="af1"/>
    <w:rsid w:val="003F36E8"/>
    <w:rPr>
      <w:rFonts w:ascii="바탕"/>
      <w:kern w:val="2"/>
      <w:szCs w:val="24"/>
    </w:rPr>
  </w:style>
  <w:style w:type="character" w:styleId="af2">
    <w:name w:val="footnote reference"/>
    <w:basedOn w:val="a1"/>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basedOn w:val="a1"/>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basedOn w:val="a1"/>
    <w:rsid w:val="009A2A35"/>
    <w:rPr>
      <w:color w:val="800080" w:themeColor="followedHyperlink"/>
      <w:u w:val="single"/>
    </w:rPr>
  </w:style>
  <w:style w:type="paragraph" w:styleId="af6">
    <w:name w:val="List Paragraph"/>
    <w:basedOn w:val="a0"/>
    <w:uiPriority w:val="34"/>
    <w:qFormat/>
    <w:rsid w:val="0075222D"/>
    <w:pPr>
      <w:ind w:leftChars="400" w:left="800"/>
    </w:pPr>
  </w:style>
</w:styles>
</file>

<file path=word/webSettings.xml><?xml version="1.0" encoding="utf-8"?>
<w:webSettings xmlns:r="http://schemas.openxmlformats.org/officeDocument/2006/relationships" xmlns:w="http://schemas.openxmlformats.org/wordprocessingml/2006/main">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48203608">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4F7C-6655-4D85-BC56-83172972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1735</Words>
  <Characters>9890</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11602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admin</cp:lastModifiedBy>
  <cp:revision>3</cp:revision>
  <cp:lastPrinted>2014-09-26T12:23:00Z</cp:lastPrinted>
  <dcterms:created xsi:type="dcterms:W3CDTF">2014-10-07T13:17:00Z</dcterms:created>
  <dcterms:modified xsi:type="dcterms:W3CDTF">2014-10-07T13:17:00Z</dcterms:modified>
</cp:coreProperties>
</file>